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tabs>
          <w:tab w:val="left" w:pos="720"/>
          <w:tab w:val="left" w:pos="1080"/>
        </w:tabs>
        <w:ind w:left="720" w:hanging="720"/>
        <w:rPr>
          <w:rFonts w:ascii="Myriad Pro" w:cs="Myriad Pro" w:hAnsi="Myriad Pro" w:eastAsia="Myriad Pro"/>
          <w:b w:val="1"/>
          <w:bCs w:val="1"/>
          <w:sz w:val="32"/>
          <w:szCs w:val="32"/>
        </w:rPr>
      </w:pPr>
      <w:r>
        <w:rPr>
          <w:rFonts w:ascii="Myriad Pro" w:hAnsi="Myriad Pro"/>
          <w:b w:val="1"/>
          <w:bCs w:val="1"/>
          <w:sz w:val="32"/>
          <w:szCs w:val="32"/>
          <w:rtl w:val="0"/>
          <w:lang w:val="it-IT"/>
        </w:rPr>
        <w:t>Alec J. Nelson</w:t>
      </w:r>
    </w:p>
    <w:p>
      <w:pPr>
        <w:pStyle w:val="Body"/>
        <w:rPr>
          <w:rStyle w:val="None"/>
          <w:rFonts w:ascii="Minion Pro" w:cs="Minion Pro" w:hAnsi="Minion Pro" w:eastAsia="Minion Pro"/>
          <w:sz w:val="20"/>
          <w:szCs w:val="20"/>
        </w:rPr>
      </w:pPr>
      <w:r>
        <w:rPr>
          <w:rFonts w:ascii="Minion Pro" w:hAnsi="Minion Pro"/>
          <w:sz w:val="21"/>
          <w:szCs w:val="21"/>
          <w:rtl w:val="0"/>
          <w:lang w:val="en-US"/>
        </w:rPr>
        <w:t xml:space="preserve">permanent _ 2502 Fillmore Road, Bon Air VA 23235-2824  |  current _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://maps.google.com/maps?q=for%2520US%2520postal%2520service%253A%252C%2520Scott%2520Hall%2520312%252C%2520PO%2520Box%25209022%252C%2520Holland%2520MI%252049422-9022%252C%2520for%2520UPS%2520and%2520FEDEX%253A%252C%2520141%2520East%252012th%2520Street%252C%2520Holland%2520MI%252049423-3607&amp;authuser=0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PO Box 9022, Holland MI 49422-9022</w:t>
      </w:r>
      <w:r>
        <w:rPr/>
        <w:fldChar w:fldCharType="end" w:fldLock="0"/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hAnsi="Minion Pro"/>
          <w:sz w:val="21"/>
          <w:szCs w:val="21"/>
          <w:rtl w:val="0"/>
        </w:rPr>
        <w:t>alecbug@gmail.com  | phone 804-840-8204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6"/>
          <w:szCs w:val="16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yriad Pro" w:cs="Myriad Pro" w:hAnsi="Myriad Pro" w:eastAsia="Myriad Pro"/>
          <w:b w:val="1"/>
          <w:bCs w:val="1"/>
        </w:rPr>
      </w:pPr>
      <w:r>
        <w:rPr>
          <w:rStyle w:val="None"/>
          <w:rFonts w:ascii="Myriad Pro" w:hAnsi="Myriad Pro"/>
          <w:b w:val="1"/>
          <w:bCs w:val="1"/>
          <w:rtl w:val="0"/>
          <w:lang w:val="en-US"/>
        </w:rPr>
        <w:t>Education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</w:rPr>
      </w:pPr>
      <w:r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  <w:rtl w:val="0"/>
          <w:lang w:val="en-US"/>
        </w:rPr>
        <w:tab/>
        <w:t>Hope College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, Holland MI 49423, expected graduation May 2019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>Physics major, Mathematics minor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Clover Hill High School</w:t>
      </w:r>
      <w:r>
        <w:rPr>
          <w:rStyle w:val="None"/>
          <w:rFonts w:ascii="Minion Pro" w:hAnsi="Minion Pro"/>
          <w:sz w:val="22"/>
          <w:szCs w:val="22"/>
          <w:rtl w:val="0"/>
        </w:rPr>
        <w:t xml:space="preserve">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(CHHS), Midlothian VA 23112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1"/>
          <w:szCs w:val="21"/>
          <w:rtl w:val="0"/>
          <w:lang w:val="en-US"/>
        </w:rPr>
        <w:t>Mathematics &amp; Science High School at Clover Hill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, </w:t>
      </w:r>
      <w:r>
        <w:rPr>
          <w:rStyle w:val="None"/>
          <w:rFonts w:ascii="Minion Pro" w:hAnsi="Minion Pro"/>
          <w:b w:val="1"/>
          <w:bCs w:val="1"/>
          <w:i w:val="1"/>
          <w:iCs w:val="1"/>
          <w:sz w:val="21"/>
          <w:szCs w:val="21"/>
          <w:rtl w:val="0"/>
          <w:lang w:val="en-US"/>
        </w:rPr>
        <w:t>Class of 2015</w:t>
      </w:r>
      <w:r>
        <w:rPr>
          <w:rStyle w:val="None"/>
          <w:rFonts w:ascii="Minion Pro" w:hAnsi="Minion Pro" w:hint="default"/>
          <w:b w:val="1"/>
          <w:bCs w:val="1"/>
          <w:i w:val="1"/>
          <w:iCs w:val="1"/>
          <w:sz w:val="21"/>
          <w:szCs w:val="21"/>
          <w:rtl w:val="0"/>
          <w:lang w:val="en-US"/>
        </w:rPr>
        <w:t xml:space="preserve"> —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 Advanced Studies Diploma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Wolfram Research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, Champaign IL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Wolfram Training Certification Program, Certified Wolfram Technology Associate,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en-US"/>
        </w:rPr>
        <w:t>Mathematica</w:t>
      </w:r>
      <w:r>
        <w:rPr>
          <w:rStyle w:val="None"/>
          <w:rFonts w:ascii="Minion Pro" w:hAnsi="Minion Pro"/>
          <w:sz w:val="21"/>
          <w:szCs w:val="21"/>
          <w:rtl w:val="0"/>
          <w:lang w:val="de-DE"/>
        </w:rPr>
        <w:t xml:space="preserve"> Student Level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</w:rPr>
        <w:tab/>
        <w:tab/>
        <w:t xml:space="preserve">Wolfram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en-US"/>
        </w:rPr>
        <w:t>Mathematica</w:t>
      </w:r>
      <w:r>
        <w:rPr>
          <w:rStyle w:val="None"/>
          <w:rFonts w:ascii="Minion Pro" w:hAnsi="Minion Pro"/>
          <w:sz w:val="21"/>
          <w:szCs w:val="21"/>
          <w:rtl w:val="0"/>
          <w:lang w:val="da-DK"/>
        </w:rPr>
        <w:t xml:space="preserve"> Summer Camp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—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 2014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Mentorship, Incremental Language Development with an emphasis in image processing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2014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>–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 2015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6"/>
          <w:szCs w:val="16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yriad Pro" w:cs="Myriad Pro" w:hAnsi="Myriad Pro" w:eastAsia="Myriad Pro"/>
          <w:b w:val="1"/>
          <w:bCs w:val="1"/>
        </w:rPr>
      </w:pPr>
      <w:r>
        <w:rPr>
          <w:rStyle w:val="None"/>
          <w:rFonts w:ascii="Myriad Pro" w:hAnsi="Myriad Pro"/>
          <w:b w:val="1"/>
          <w:bCs w:val="1"/>
          <w:rtl w:val="0"/>
          <w:lang w:val="en-US"/>
        </w:rPr>
        <w:t>Academic Honors, Awards and Activities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</w:rPr>
      </w:pPr>
      <w:r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  <w:rtl w:val="0"/>
          <w:lang w:val="en-US"/>
        </w:rPr>
        <w:tab/>
        <w:t>Hope College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</w:rPr>
        <w:tab/>
        <w:tab/>
        <w:t>Trustee Scholar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Student Ambassador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Physics Department Microwave Lab</w:t>
      </w:r>
      <w:r>
        <w:rPr>
          <w:rStyle w:val="None"/>
          <w:rFonts w:ascii="Minion Pro" w:hAnsi="Minion Pro" w:hint="default"/>
          <w:sz w:val="22"/>
          <w:szCs w:val="22"/>
          <w:rtl w:val="0"/>
          <w:lang w:val="en-US"/>
        </w:rPr>
        <w:t xml:space="preserve"> — 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>Researcher</w:t>
      </w: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sz w:val="22"/>
          <w:szCs w:val="22"/>
        </w:rPr>
        <w:br w:type="textWrapping"/>
      </w:r>
      <w:r>
        <w:rPr>
          <w:rStyle w:val="None"/>
          <w:rFonts w:ascii="Minion Pro" w:cs="Minion Pro" w:hAnsi="Minion Pro" w:eastAsia="Minion Pro"/>
          <w:sz w:val="22"/>
          <w:szCs w:val="22"/>
        </w:rPr>
        <w:tab/>
        <w:tab/>
        <w:tab/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 xml:space="preserve">project _ </w:t>
      </w:r>
      <w:r>
        <w:rPr>
          <w:rStyle w:val="None"/>
          <w:rFonts w:ascii="Minion Pro" w:hAnsi="Minion Pro" w:hint="default"/>
          <w:sz w:val="22"/>
          <w:szCs w:val="22"/>
          <w:rtl w:val="0"/>
          <w:lang w:val="en-US"/>
        </w:rPr>
        <w:t>“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>Bending and Biforcation of Engineered Resonators</w:t>
      </w:r>
      <w:r>
        <w:rPr>
          <w:rStyle w:val="None"/>
          <w:rFonts w:ascii="Minion Pro" w:hAnsi="Minion Pro" w:hint="default"/>
          <w:sz w:val="22"/>
          <w:szCs w:val="22"/>
          <w:rtl w:val="0"/>
          <w:lang w:val="en-US"/>
        </w:rPr>
        <w:t>”</w:t>
      </w:r>
      <w:r>
        <w:rPr>
          <w:rStyle w:val="None"/>
          <w:rFonts w:ascii="Minion Pro" w:hAnsi="Minion Pro"/>
          <w:sz w:val="22"/>
          <w:szCs w:val="22"/>
          <w:rtl w:val="0"/>
        </w:rPr>
        <w:t xml:space="preserve"> (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 xml:space="preserve">high temperature </w:t>
      </w:r>
      <w:r>
        <w:rPr>
          <w:rStyle w:val="None"/>
          <w:rFonts w:ascii="Minion Pro" w:hAnsi="Minion Pro"/>
          <w:sz w:val="22"/>
          <w:szCs w:val="22"/>
          <w:rtl w:val="0"/>
          <w:lang w:val="es-ES_tradnl"/>
        </w:rPr>
        <w:t>superconductors)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Phelps Scholar Program (diversity and global understanding)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 xml:space="preserve">Celebration of Undergraduate Research &amp; Creative Performance </w:t>
      </w:r>
      <w:r>
        <w:rPr>
          <w:rStyle w:val="None"/>
          <w:rFonts w:ascii="Minion Pro" w:hAnsi="Minion Pro" w:hint="default"/>
          <w:sz w:val="22"/>
          <w:szCs w:val="22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 xml:space="preserve">Research Presenter 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</w:rPr>
      </w:pPr>
      <w:r>
        <w:rPr>
          <w:rStyle w:val="None"/>
          <w:rFonts w:ascii="Minion Pro" w:cs="Minion Pro" w:hAnsi="Minion Pro" w:eastAsia="Minion Pro"/>
          <w:b w:val="1"/>
          <w:bCs w:val="1"/>
          <w:sz w:val="22"/>
          <w:szCs w:val="22"/>
          <w:rtl w:val="0"/>
          <w:lang w:val="en-US"/>
        </w:rPr>
        <w:tab/>
        <w:t>Clover Hill High School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Orchestra Student of the Year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 xml:space="preserve">Latin Honor Society, National Science Honor Society, National Beta Club, </w:t>
      </w: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sz w:val="22"/>
          <w:szCs w:val="22"/>
        </w:rPr>
        <w:br w:type="textWrapping"/>
      </w:r>
      <w:r>
        <w:rPr>
          <w:rStyle w:val="None"/>
          <w:rFonts w:ascii="Minion Pro" w:cs="Minion Pro" w:hAnsi="Minion Pro" w:eastAsia="Minion Pro"/>
          <w:sz w:val="22"/>
          <w:szCs w:val="22"/>
        </w:rPr>
        <w:tab/>
        <w:tab/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 xml:space="preserve">Mu Alpha Theta (Mathematics Honor Society, </w:t>
      </w:r>
      <w:r>
        <w:rPr>
          <w:rStyle w:val="None"/>
          <w:rFonts w:ascii="Minion Pro" w:hAnsi="Minion Pro"/>
          <w:i w:val="1"/>
          <w:iCs w:val="1"/>
          <w:sz w:val="22"/>
          <w:szCs w:val="22"/>
          <w:rtl w:val="0"/>
          <w:lang w:val="en-US"/>
        </w:rPr>
        <w:t>Treasurer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 xml:space="preserve">), National Society of High School Scholars, </w:t>
      </w: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sz w:val="22"/>
          <w:szCs w:val="22"/>
        </w:rPr>
        <w:br w:type="textWrapping"/>
      </w:r>
      <w:r>
        <w:rPr>
          <w:rStyle w:val="None"/>
          <w:rFonts w:ascii="Minion Pro" w:cs="Minion Pro" w:hAnsi="Minion Pro" w:eastAsia="Minion Pro"/>
          <w:sz w:val="22"/>
          <w:szCs w:val="22"/>
        </w:rPr>
        <w:tab/>
        <w:tab/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>National English Honor Society, Tri-M (Music Honor Society), National Honor Society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CHHS Science Fair (</w:t>
      </w:r>
      <w:r>
        <w:rPr>
          <w:rStyle w:val="None"/>
          <w:rFonts w:ascii="Minion Pro" w:hAnsi="Minion Pro"/>
          <w:i w:val="1"/>
          <w:iCs w:val="1"/>
          <w:sz w:val="22"/>
          <w:szCs w:val="22"/>
          <w:rtl w:val="0"/>
          <w:lang w:val="en-US"/>
        </w:rPr>
        <w:t>Special Recognition</w:t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>), American Chemical Society (ACS) Chemistry Olympiad,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 xml:space="preserve">High School Mathematical Contest in Modeling (HiMCM, </w:t>
      </w:r>
      <w:r>
        <w:rPr>
          <w:rStyle w:val="None"/>
          <w:rFonts w:ascii="Minion Pro" w:hAnsi="Minion Pro"/>
          <w:i w:val="1"/>
          <w:iCs w:val="1"/>
          <w:sz w:val="22"/>
          <w:szCs w:val="22"/>
          <w:rtl w:val="0"/>
          <w:lang w:val="de-DE"/>
        </w:rPr>
        <w:t>Finalist</w:t>
      </w:r>
      <w:r>
        <w:rPr>
          <w:rStyle w:val="None"/>
          <w:rFonts w:ascii="Minion Pro" w:hAnsi="Minion Pro"/>
          <w:sz w:val="22"/>
          <w:szCs w:val="22"/>
          <w:rtl w:val="0"/>
        </w:rPr>
        <w:t>)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de-DE"/>
        </w:rPr>
        <w:tab/>
        <w:tab/>
        <w:t xml:space="preserve">CHHS Orchestra (Concert, Chamber, and Chamber Quartet), Central Regional Orchestra, </w:t>
      </w: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sz w:val="22"/>
          <w:szCs w:val="22"/>
        </w:rPr>
        <w:br w:type="textWrapping"/>
      </w:r>
      <w:r>
        <w:rPr>
          <w:rStyle w:val="None"/>
          <w:rFonts w:ascii="Minion Pro" w:cs="Minion Pro" w:hAnsi="Minion Pro" w:eastAsia="Minion Pro"/>
          <w:sz w:val="22"/>
          <w:szCs w:val="22"/>
        </w:rPr>
        <w:tab/>
        <w:tab/>
      </w:r>
      <w:r>
        <w:rPr>
          <w:rStyle w:val="None"/>
          <w:rFonts w:ascii="Minion Pro" w:hAnsi="Minion Pro"/>
          <w:sz w:val="22"/>
          <w:szCs w:val="22"/>
          <w:rtl w:val="0"/>
          <w:lang w:val="en-US"/>
        </w:rPr>
        <w:t>Chesterfield All-County Orchestra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2"/>
          <w:szCs w:val="22"/>
        </w:rPr>
      </w:pPr>
      <w:r>
        <w:rPr>
          <w:rStyle w:val="None"/>
          <w:rFonts w:ascii="Minion Pro" w:cs="Minion Pro" w:hAnsi="Minion Pro" w:eastAsia="Minion Pro"/>
          <w:sz w:val="22"/>
          <w:szCs w:val="22"/>
          <w:rtl w:val="0"/>
          <w:lang w:val="en-US"/>
        </w:rPr>
        <w:tab/>
        <w:tab/>
        <w:t>AP Scholar with Honors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6"/>
          <w:szCs w:val="16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yriad Pro" w:cs="Myriad Pro" w:hAnsi="Myriad Pro" w:eastAsia="Myriad Pro"/>
          <w:b w:val="1"/>
          <w:bCs w:val="1"/>
        </w:rPr>
      </w:pPr>
      <w:r>
        <w:rPr>
          <w:rStyle w:val="None"/>
          <w:rFonts w:ascii="Myriad Pro" w:hAnsi="Myriad Pro"/>
          <w:b w:val="1"/>
          <w:bCs w:val="1"/>
          <w:rtl w:val="0"/>
          <w:lang w:val="en-US"/>
        </w:rPr>
        <w:t>Extracurricular Activities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Hope College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>Hope College Student Ambassador</w:t>
      </w:r>
    </w:p>
    <w:p>
      <w:pPr>
        <w:pStyle w:val="Body"/>
        <w:tabs>
          <w:tab w:val="left" w:pos="1076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pt-PT"/>
        </w:rPr>
        <w:tab/>
        <w:t>Formula SAE (</w:t>
      </w:r>
      <w:r>
        <w:rPr>
          <w:rStyle w:val="None"/>
          <w:rFonts w:ascii="Minion Pro" w:hAnsi="Minion Pro"/>
          <w:color w:val="222222"/>
          <w:sz w:val="21"/>
          <w:szCs w:val="21"/>
          <w:u w:color="222222"/>
          <w:shd w:val="clear" w:color="auto" w:fill="ffffff"/>
          <w:rtl w:val="0"/>
          <w:lang w:val="en-US"/>
        </w:rPr>
        <w:t xml:space="preserve">design, engineer, and build a vehicle capable of competing with other institutions in many </w:t>
      </w: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color w:val="222222"/>
          <w:sz w:val="21"/>
          <w:szCs w:val="21"/>
          <w:u w:color="222222"/>
          <w:shd w:val="clear" w:color="auto" w:fill="ffffff"/>
        </w:rPr>
        <w:br w:type="textWrapping"/>
      </w:r>
      <w:r>
        <w:rPr>
          <w:rStyle w:val="None"/>
          <w:rFonts w:ascii="Minion Pro" w:cs="Minion Pro" w:hAnsi="Minion Pro" w:eastAsia="Minion Pro"/>
          <w:color w:val="222222"/>
          <w:sz w:val="21"/>
          <w:szCs w:val="21"/>
          <w:u w:color="222222"/>
          <w:shd w:val="clear" w:color="auto" w:fill="ffffff"/>
        </w:rPr>
        <w:tab/>
        <w:tab/>
        <w:tab/>
      </w:r>
      <w:r>
        <w:rPr>
          <w:rStyle w:val="None"/>
          <w:rFonts w:ascii="Minion Pro" w:hAnsi="Minion Pro"/>
          <w:color w:val="222222"/>
          <w:sz w:val="21"/>
          <w:szCs w:val="21"/>
          <w:u w:color="222222"/>
          <w:shd w:val="clear" w:color="auto" w:fill="ffffff"/>
          <w:rtl w:val="0"/>
          <w:lang w:val="en-US"/>
        </w:rPr>
        <w:t>areas of design, cost, and performance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) Marketing Group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0"/>
          <w:szCs w:val="10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Clover Hill High School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>Academic Team (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en-US"/>
        </w:rPr>
        <w:t>Captain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), Latin Club, Lead Up!, Class Advisory Council, Programming Team, Freshman Mentor, </w:t>
        <w:tab/>
        <w:t xml:space="preserve">ACS Chem Club (founding member and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it-IT"/>
        </w:rPr>
        <w:t>President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), Math/Sci Ambassador, Physics &amp; Engineering Club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6"/>
          <w:szCs w:val="16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yriad Pro" w:cs="Myriad Pro" w:hAnsi="Myriad Pro" w:eastAsia="Myriad Pro"/>
          <w:b w:val="1"/>
          <w:bCs w:val="1"/>
        </w:rPr>
      </w:pPr>
      <w:r>
        <w:rPr>
          <w:rStyle w:val="None"/>
          <w:rFonts w:ascii="Myriad Pro" w:hAnsi="Myriad Pro"/>
          <w:b w:val="1"/>
          <w:bCs w:val="1"/>
          <w:rtl w:val="0"/>
          <w:lang w:val="en-US"/>
        </w:rPr>
        <w:t>Work Experience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</w:rPr>
        <w:t>L</w:t>
      </w:r>
      <w:r>
        <w:rPr>
          <w:rStyle w:val="None"/>
          <w:rFonts w:ascii="Minion Pro" w:hAnsi="Minion Pro" w:hint="default"/>
          <w:b w:val="1"/>
          <w:bCs w:val="1"/>
          <w:sz w:val="22"/>
          <w:szCs w:val="22"/>
          <w:rtl w:val="0"/>
          <w:lang w:val="en-US"/>
        </w:rPr>
        <w:t>ü</w:t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</w:rPr>
        <w:t>fteknic</w:t>
      </w:r>
      <w:r>
        <w:rPr>
          <w:rStyle w:val="None"/>
          <w:rFonts w:ascii="Minion Pro" w:hAnsi="Minion Pro"/>
          <w:sz w:val="21"/>
          <w:szCs w:val="21"/>
          <w:rtl w:val="0"/>
          <w:lang w:val="de-DE"/>
        </w:rPr>
        <w:t xml:space="preserve">, Porsche Service and Restoration, Richmond VA, intern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2013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–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2014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de-DE"/>
        </w:rPr>
        <w:t>Euroclassics Porsche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, Midlothian VA, intern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2014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it-IT"/>
        </w:rPr>
        <w:t>Kroger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, Midlothian VA, front end associate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2014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>–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 2015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Hope College</w:t>
      </w:r>
      <w:r>
        <w:rPr>
          <w:rStyle w:val="None"/>
          <w:rFonts w:ascii="Minion Pro" w:hAnsi="Minion Pro"/>
          <w:b w:val="1"/>
          <w:bCs w:val="1"/>
          <w:i w:val="1"/>
          <w:iCs w:val="1"/>
          <w:sz w:val="21"/>
          <w:szCs w:val="21"/>
          <w:rtl w:val="0"/>
        </w:rPr>
        <w:t xml:space="preserve">,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Holland MI, Teaching Assistant, Physics Lab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— 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2016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– </w:t>
      </w:r>
      <w:r>
        <w:rPr>
          <w:rStyle w:val="None"/>
          <w:rFonts w:ascii="Minion Pro" w:hAnsi="Minion Pro"/>
          <w:sz w:val="21"/>
          <w:szCs w:val="21"/>
          <w:rtl w:val="0"/>
          <w:lang w:val="it-IT"/>
        </w:rPr>
        <w:t>present</w:t>
      </w:r>
    </w:p>
    <w:p>
      <w:pPr>
        <w:pStyle w:val="Body"/>
        <w:tabs>
          <w:tab w:val="left" w:pos="720"/>
          <w:tab w:val="left" w:pos="1080"/>
        </w:tabs>
      </w:pPr>
      <w:r>
        <w:rPr>
          <w:rStyle w:val="None"/>
          <w:rFonts w:ascii="Arial Unicode MS" w:cs="Arial Unicode MS" w:hAnsi="Arial Unicode MS" w:eastAsia="Arial Unicode MS"/>
          <w:b w:val="0"/>
          <w:bCs w:val="0"/>
          <w:i w:val="0"/>
          <w:iCs w:val="0"/>
          <w:sz w:val="21"/>
          <w:szCs w:val="21"/>
        </w:rPr>
        <w:br w:type="page"/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yriad Pro" w:cs="Myriad Pro" w:hAnsi="Myriad Pro" w:eastAsia="Myriad Pro"/>
          <w:b w:val="1"/>
          <w:bCs w:val="1"/>
        </w:rPr>
      </w:pPr>
      <w:r>
        <w:rPr>
          <w:rStyle w:val="None"/>
          <w:rFonts w:ascii="Myriad Pro" w:hAnsi="Myriad Pro"/>
          <w:b w:val="1"/>
          <w:bCs w:val="1"/>
          <w:rtl w:val="0"/>
          <w:lang w:val="en-US"/>
        </w:rPr>
        <w:t>Boy Scouts of America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Eagle Scout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>with two Silver Palms, Troop 1829, Midlothian VA (~ 70 Scouts), National Eagle Scout Association Life Member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2"/>
          <w:szCs w:val="22"/>
          <w:rtl w:val="0"/>
          <w:lang w:val="en-US"/>
        </w:rPr>
        <w:t>Order of the Arrow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, Scouting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>’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s National Honor Society, </w:t>
      </w:r>
      <w:r>
        <w:rPr>
          <w:rStyle w:val="None"/>
          <w:rFonts w:ascii="Minion Pro" w:hAnsi="Minion Pro"/>
          <w:b w:val="1"/>
          <w:bCs w:val="1"/>
          <w:sz w:val="21"/>
          <w:szCs w:val="21"/>
          <w:rtl w:val="0"/>
          <w:lang w:val="it-IT"/>
        </w:rPr>
        <w:t>Vigil Honor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 </w:t>
      </w:r>
      <w:r>
        <w:rPr>
          <w:rStyle w:val="None"/>
          <w:rFonts w:ascii="Minion Pro" w:hAnsi="Minion Pro"/>
          <w:b w:val="1"/>
          <w:bCs w:val="1"/>
          <w:sz w:val="21"/>
          <w:szCs w:val="21"/>
          <w:rtl w:val="0"/>
          <w:lang w:val="en-US"/>
        </w:rPr>
        <w:t>Award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 for outstanding service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i w:val="1"/>
          <w:i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Troop 1829 positions include </w:t>
      </w:r>
    </w:p>
    <w:p>
      <w:pPr>
        <w:pStyle w:val="Body"/>
        <w:tabs>
          <w:tab w:val="left" w:pos="720"/>
          <w:tab w:val="left" w:pos="1080"/>
          <w:tab w:val="left" w:pos="576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Junior Assistant Scoutmaster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ab/>
        <w:t>Mentor for Life Scouts to earn Eagle rank</w:t>
      </w:r>
    </w:p>
    <w:p>
      <w:pPr>
        <w:pStyle w:val="Body"/>
        <w:tabs>
          <w:tab w:val="left" w:pos="720"/>
          <w:tab w:val="left" w:pos="1080"/>
          <w:tab w:val="left" w:pos="576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Senior Patrol Leader</w:t>
      </w:r>
    </w:p>
    <w:p>
      <w:pPr>
        <w:pStyle w:val="Body"/>
        <w:tabs>
          <w:tab w:val="left" w:pos="720"/>
          <w:tab w:val="left" w:pos="1080"/>
          <w:tab w:val="left" w:pos="576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Assistant Senior Patrol Leader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Venture Crew Chief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Patrol Leader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  <w:tab/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• </w:t>
      </w:r>
      <w:r>
        <w:rPr>
          <w:rStyle w:val="None"/>
          <w:rFonts w:ascii="Minion Pro" w:hAnsi="Minion Pro"/>
          <w:sz w:val="21"/>
          <w:szCs w:val="21"/>
          <w:rtl w:val="0"/>
          <w:lang w:val="es-ES_tradnl"/>
        </w:rPr>
        <w:t>Scribe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4"/>
          <w:szCs w:val="14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  <w:rtl w:val="0"/>
          <w:lang w:val="en-US"/>
        </w:rPr>
        <w:tab/>
        <w:t>Order of the Arrow, Scouting</w:t>
      </w:r>
      <w:r>
        <w:rPr>
          <w:rStyle w:val="None"/>
          <w:rFonts w:ascii="Minion Pro" w:hAnsi="Minion Pro" w:hint="default"/>
          <w:b w:val="1"/>
          <w:bCs w:val="1"/>
          <w:sz w:val="21"/>
          <w:szCs w:val="21"/>
          <w:rtl w:val="0"/>
          <w:lang w:val="en-US"/>
        </w:rPr>
        <w:t>’</w:t>
      </w:r>
      <w:r>
        <w:rPr>
          <w:rStyle w:val="None"/>
          <w:rFonts w:ascii="Minion Pro" w:hAnsi="Minion Pro"/>
          <w:b w:val="1"/>
          <w:bCs w:val="1"/>
          <w:sz w:val="21"/>
          <w:szCs w:val="21"/>
          <w:rtl w:val="0"/>
          <w:lang w:val="en-US"/>
        </w:rPr>
        <w:t>s National Honor Society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b w:val="1"/>
          <w:bCs w:val="1"/>
          <w:sz w:val="21"/>
          <w:szCs w:val="21"/>
          <w:rtl w:val="0"/>
          <w:lang w:val="en-US"/>
        </w:rPr>
        <w:tab/>
        <w:tab/>
        <w:t xml:space="preserve">Vigil Honor Award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en-US"/>
        </w:rPr>
        <w:t>for outstanding service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National Order of the Arrow Communications Committee,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fr-FR"/>
        </w:rPr>
        <w:t>National Bulletin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ab/>
        <w:t xml:space="preserve">Copy Editor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2014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– </w:t>
      </w:r>
      <w:r>
        <w:rPr>
          <w:rStyle w:val="None"/>
          <w:rFonts w:ascii="Minion Pro" w:hAnsi="Minion Pro"/>
          <w:sz w:val="21"/>
          <w:szCs w:val="21"/>
          <w:rtl w:val="0"/>
          <w:lang w:val="it-IT"/>
        </w:rPr>
        <w:t>present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ab/>
        <w:t xml:space="preserve">People and Human Interest Writer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2014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Nawakwa Lodge Communications Chair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2011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– </w:t>
      </w:r>
      <w:r>
        <w:rPr>
          <w:rStyle w:val="None"/>
          <w:rFonts w:ascii="Minion Pro" w:hAnsi="Minion Pro"/>
          <w:sz w:val="21"/>
          <w:szCs w:val="21"/>
          <w:rtl w:val="0"/>
        </w:rPr>
        <w:t>2014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National Boy Scout Jamboree, Order of the Arrow Service Corps member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2013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Huguenot Trail District Chapter, Acting Chapter Chief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2011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–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 xml:space="preserve">2012; Chapter Chief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2012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 – </w:t>
      </w:r>
      <w:r>
        <w:rPr>
          <w:rStyle w:val="None"/>
          <w:rFonts w:ascii="Minion Pro" w:hAnsi="Minion Pro"/>
          <w:sz w:val="21"/>
          <w:szCs w:val="21"/>
          <w:rtl w:val="0"/>
        </w:rPr>
        <w:t>2013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National Order of the Arrow Conference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2012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ab/>
        <w:t xml:space="preserve">Summit Corps trail-building project, Corps member and Nawakwa youth contingent leader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2011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14"/>
          <w:szCs w:val="14"/>
        </w:rPr>
      </w:pP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Summit Shakedown, Mecklenburg County (NC) Council, provisional member and Patrol Leader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2012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Heart of Virginia Council Youth Leadership Training, Staff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  <w:lang w:val="en-US"/>
        </w:rPr>
        <w:t>2011 and 2012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National Youth Leadership Training, participant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2011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Huguenot Trail Cub Scout Adventure Camp, Counselor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2011</w:t>
      </w:r>
    </w:p>
    <w:p>
      <w:pPr>
        <w:pStyle w:val="Body"/>
        <w:tabs>
          <w:tab w:val="left" w:pos="720"/>
          <w:tab w:val="left" w:pos="1080"/>
        </w:tabs>
        <w:rPr>
          <w:rStyle w:val="None"/>
          <w:rFonts w:ascii="Minion Pro" w:cs="Minion Pro" w:hAnsi="Minion Pro" w:eastAsia="Minion Pro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  <w:rtl w:val="0"/>
          <w:lang w:val="en-US"/>
        </w:rPr>
        <w:tab/>
        <w:t xml:space="preserve">National Boy Scout Jamboree, Troop Scribe and Hometown News Correspondent for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en-US"/>
        </w:rPr>
        <w:t xml:space="preserve">Midlothian Today </w:t>
      </w:r>
      <w:r>
        <w:rPr>
          <w:rStyle w:val="None"/>
          <w:rFonts w:ascii="Minion Pro" w:hAnsi="Minion Pro" w:hint="default"/>
          <w:sz w:val="21"/>
          <w:szCs w:val="21"/>
          <w:rtl w:val="0"/>
          <w:lang w:val="en-US"/>
        </w:rPr>
        <w:t xml:space="preserve">— </w:t>
      </w:r>
      <w:r>
        <w:rPr>
          <w:rStyle w:val="None"/>
          <w:rFonts w:ascii="Minion Pro" w:hAnsi="Minion Pro"/>
          <w:sz w:val="21"/>
          <w:szCs w:val="21"/>
          <w:rtl w:val="0"/>
        </w:rPr>
        <w:t>2010</w:t>
      </w: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left" w:pos="720"/>
          <w:tab w:val="left" w:pos="1080"/>
        </w:tabs>
        <w:rPr>
          <w:rFonts w:ascii="Minion Pro" w:cs="Minion Pro" w:hAnsi="Minion Pro" w:eastAsia="Minion Pro"/>
          <w:sz w:val="21"/>
          <w:szCs w:val="21"/>
        </w:rPr>
      </w:pPr>
    </w:p>
    <w:p>
      <w:pPr>
        <w:pStyle w:val="Body"/>
        <w:tabs>
          <w:tab w:val="right" w:pos="10440"/>
        </w:tabs>
        <w:rPr>
          <w:rStyle w:val="None"/>
          <w:rFonts w:ascii="Minion Pro" w:cs="Minion Pro" w:hAnsi="Minion Pro" w:eastAsia="Minion Pro"/>
          <w:i w:val="1"/>
          <w:iCs w:val="1"/>
          <w:sz w:val="21"/>
          <w:szCs w:val="21"/>
        </w:rPr>
      </w:pPr>
      <w:r>
        <w:rPr>
          <w:rStyle w:val="None"/>
          <w:rFonts w:ascii="Minion Pro" w:cs="Minion Pro" w:hAnsi="Minion Pro" w:eastAsia="Minion Pro"/>
          <w:sz w:val="21"/>
          <w:szCs w:val="21"/>
        </w:rPr>
        <w:tab/>
      </w:r>
      <w:r>
        <w:rPr>
          <w:rStyle w:val="None"/>
          <w:rFonts w:ascii="Minion Pro" w:hAnsi="Minion Pro"/>
          <w:b w:val="1"/>
          <w:bCs w:val="1"/>
          <w:sz w:val="21"/>
          <w:szCs w:val="21"/>
          <w:rtl w:val="0"/>
          <w:lang w:val="it-IT"/>
        </w:rPr>
        <w:t>Alec J. Nelson</w:t>
      </w:r>
      <w:r>
        <w:rPr>
          <w:rStyle w:val="None"/>
          <w:rFonts w:ascii="Minion Pro" w:hAnsi="Minion Pro"/>
          <w:sz w:val="21"/>
          <w:szCs w:val="21"/>
          <w:rtl w:val="0"/>
        </w:rPr>
        <w:t xml:space="preserve">, </w:t>
      </w:r>
      <w:r>
        <w:rPr>
          <w:rStyle w:val="None"/>
          <w:rFonts w:ascii="Minion Pro" w:hAnsi="Minion Pro"/>
          <w:i w:val="1"/>
          <w:iCs w:val="1"/>
          <w:sz w:val="21"/>
          <w:szCs w:val="21"/>
          <w:rtl w:val="0"/>
          <w:lang w:val="fr-FR"/>
        </w:rPr>
        <w:t>page 2</w:t>
      </w:r>
    </w:p>
    <w:p>
      <w:pPr>
        <w:pStyle w:val="Body"/>
        <w:tabs>
          <w:tab w:val="right" w:pos="10440"/>
        </w:tabs>
      </w:pPr>
      <w:r>
        <w:rPr>
          <w:rStyle w:val="None"/>
          <w:rFonts w:ascii="Minion Pro" w:cs="Minion Pro" w:hAnsi="Minion Pro" w:eastAsia="Minion Pro"/>
          <w:i w:val="1"/>
          <w:iCs w:val="1"/>
          <w:sz w:val="18"/>
          <w:szCs w:val="18"/>
        </w:rPr>
        <w:tab/>
      </w:r>
      <w:r>
        <w:rPr>
          <w:rStyle w:val="None"/>
          <w:rFonts w:ascii="Minion Pro" w:hAnsi="Minion Pro"/>
          <w:sz w:val="18"/>
          <w:szCs w:val="18"/>
          <w:rtl w:val="0"/>
          <w:lang w:val="en-US"/>
        </w:rPr>
        <w:t>April 15, 2016</w:t>
      </w:r>
    </w:p>
    <w:sectPr>
      <w:headerReference w:type="default" r:id="rId4"/>
      <w:footerReference w:type="default" r:id="rId5"/>
      <w:pgSz w:w="12240" w:h="15840" w:orient="portrait"/>
      <w:pgMar w:top="720" w:right="540" w:bottom="720" w:left="108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  <w:font w:name="Myriad Pro">
    <w:charset w:val="00"/>
    <w:family w:val="roman"/>
    <w:pitch w:val="default"/>
  </w:font>
  <w:font w:name="Minion Pro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mbria" w:cs="Arial Unicode MS" w:hAnsi="Cambri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it-IT"/>
    </w:rPr>
  </w:style>
  <w:style w:type="character" w:styleId="None">
    <w:name w:val="None"/>
  </w:style>
  <w:style w:type="character" w:styleId="Hyperlink.0">
    <w:name w:val="Hyperlink.0"/>
    <w:basedOn w:val="None"/>
    <w:next w:val="Hyperlink.0"/>
    <w:rPr>
      <w:rFonts w:ascii="Minion Pro" w:cs="Minion Pro" w:hAnsi="Minion Pro" w:eastAsia="Minion Pro"/>
      <w:sz w:val="20"/>
      <w:szCs w:val="20"/>
      <w:shd w:val="clear" w:color="auto" w:fill="ffffff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