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background w:color="FFFFFF"/>
  <w:body>
    <w:p w14:paraId="65088897" w14:textId="0C4D017C" w:rsidR="00410E26" w:rsidRPr="002721F7" w:rsidRDefault="000762E8">
      <w:pPr>
        <w:tabs>
          <w:tab w:val="center" w:pos="4680"/>
        </w:tabs>
        <w:rPr>
          <w:sz w:val="22"/>
          <w:szCs w:val="22"/>
        </w:rPr>
      </w:pPr>
      <w:r w:rsidRPr="002721F7">
        <w:rPr>
          <w:b/>
          <w:sz w:val="22"/>
          <w:szCs w:val="22"/>
        </w:rPr>
        <w:tab/>
      </w:r>
      <w:r w:rsidRPr="002721F7">
        <w:rPr>
          <w:b/>
          <w:smallCaps/>
          <w:sz w:val="22"/>
          <w:szCs w:val="22"/>
        </w:rPr>
        <w:t>Biographical Sketch--</w:t>
      </w:r>
      <w:r w:rsidR="00A77E41" w:rsidRPr="002721F7">
        <w:rPr>
          <w:b/>
          <w:smallCaps/>
          <w:sz w:val="22"/>
          <w:szCs w:val="22"/>
        </w:rPr>
        <w:t>D.W. Carraher</w:t>
      </w:r>
    </w:p>
    <w:p w14:paraId="534FF7B0" w14:textId="77777777" w:rsidR="00410E26" w:rsidRPr="002721F7" w:rsidRDefault="00410E26">
      <w:pPr>
        <w:tabs>
          <w:tab w:val="center" w:pos="4680"/>
        </w:tabs>
        <w:rPr>
          <w:sz w:val="22"/>
          <w:szCs w:val="22"/>
        </w:rPr>
      </w:pPr>
    </w:p>
    <w:p w14:paraId="741665EA" w14:textId="77777777" w:rsidR="00410E26" w:rsidRPr="002721F7" w:rsidRDefault="000762E8">
      <w:pPr>
        <w:tabs>
          <w:tab w:val="center" w:pos="4680"/>
          <w:tab w:val="right" w:pos="9360"/>
        </w:tabs>
        <w:rPr>
          <w:sz w:val="22"/>
          <w:szCs w:val="22"/>
        </w:rPr>
      </w:pPr>
      <w:r w:rsidRPr="002721F7">
        <w:rPr>
          <w:b/>
          <w:sz w:val="22"/>
          <w:szCs w:val="22"/>
          <w:u w:val="single"/>
        </w:rPr>
        <w:tab/>
      </w:r>
      <w:r w:rsidRPr="002721F7">
        <w:rPr>
          <w:b/>
          <w:sz w:val="22"/>
          <w:szCs w:val="22"/>
          <w:u w:val="single"/>
        </w:rPr>
        <w:tab/>
      </w:r>
    </w:p>
    <w:p w14:paraId="1A50C0CA" w14:textId="20961E1B" w:rsidR="00410E26" w:rsidRPr="002721F7" w:rsidRDefault="000762E8">
      <w:pPr>
        <w:tabs>
          <w:tab w:val="center" w:pos="4680"/>
          <w:tab w:val="left" w:pos="5040"/>
          <w:tab w:val="left" w:pos="6480"/>
        </w:tabs>
        <w:rPr>
          <w:sz w:val="22"/>
          <w:szCs w:val="22"/>
        </w:rPr>
      </w:pPr>
      <w:r w:rsidRPr="002721F7">
        <w:rPr>
          <w:sz w:val="22"/>
          <w:szCs w:val="22"/>
        </w:rPr>
        <w:t>Name</w:t>
      </w:r>
      <w:r w:rsidR="00B05741" w:rsidRPr="002721F7">
        <w:rPr>
          <w:sz w:val="22"/>
          <w:szCs w:val="22"/>
        </w:rPr>
        <w:t xml:space="preserve">: </w:t>
      </w:r>
      <w:r w:rsidR="00A77E41" w:rsidRPr="002721F7">
        <w:rPr>
          <w:sz w:val="22"/>
          <w:szCs w:val="22"/>
        </w:rPr>
        <w:t>David W. Carraher</w:t>
      </w:r>
      <w:r w:rsidRPr="002721F7">
        <w:rPr>
          <w:sz w:val="22"/>
          <w:szCs w:val="22"/>
        </w:rPr>
        <w:tab/>
      </w:r>
      <w:r w:rsidRPr="002721F7">
        <w:rPr>
          <w:sz w:val="22"/>
          <w:szCs w:val="22"/>
        </w:rPr>
        <w:tab/>
      </w:r>
      <w:r w:rsidRPr="002721F7">
        <w:rPr>
          <w:sz w:val="22"/>
          <w:szCs w:val="22"/>
        </w:rPr>
        <w:tab/>
        <w:t>tel:  (</w:t>
      </w:r>
      <w:r w:rsidR="00B05741" w:rsidRPr="002721F7">
        <w:rPr>
          <w:sz w:val="22"/>
          <w:szCs w:val="22"/>
        </w:rPr>
        <w:t>978</w:t>
      </w:r>
      <w:r w:rsidRPr="002721F7">
        <w:rPr>
          <w:sz w:val="22"/>
          <w:szCs w:val="22"/>
        </w:rPr>
        <w:t xml:space="preserve">) </w:t>
      </w:r>
      <w:r w:rsidR="00B05741" w:rsidRPr="002721F7">
        <w:rPr>
          <w:sz w:val="22"/>
          <w:szCs w:val="22"/>
        </w:rPr>
        <w:t>852</w:t>
      </w:r>
      <w:r w:rsidRPr="002721F7">
        <w:rPr>
          <w:sz w:val="22"/>
          <w:szCs w:val="22"/>
        </w:rPr>
        <w:t>-</w:t>
      </w:r>
      <w:r w:rsidR="00A77E41" w:rsidRPr="002721F7">
        <w:rPr>
          <w:sz w:val="22"/>
          <w:szCs w:val="22"/>
        </w:rPr>
        <w:t>5937</w:t>
      </w:r>
    </w:p>
    <w:p w14:paraId="2700C5C0" w14:textId="0D55A7A2" w:rsidR="00410E26" w:rsidRPr="002721F7" w:rsidRDefault="000762E8">
      <w:pPr>
        <w:tabs>
          <w:tab w:val="center" w:pos="4680"/>
          <w:tab w:val="left" w:pos="5040"/>
          <w:tab w:val="left" w:pos="6480"/>
        </w:tabs>
        <w:rPr>
          <w:sz w:val="22"/>
          <w:szCs w:val="22"/>
        </w:rPr>
      </w:pPr>
      <w:r w:rsidRPr="002721F7">
        <w:rPr>
          <w:sz w:val="22"/>
          <w:szCs w:val="22"/>
        </w:rPr>
        <w:t>Appointment</w:t>
      </w:r>
      <w:r w:rsidR="00EA06CA" w:rsidRPr="002721F7">
        <w:rPr>
          <w:sz w:val="22"/>
          <w:szCs w:val="22"/>
        </w:rPr>
        <w:t>:</w:t>
      </w:r>
      <w:r w:rsidRPr="002721F7">
        <w:rPr>
          <w:sz w:val="22"/>
          <w:szCs w:val="22"/>
        </w:rPr>
        <w:t xml:space="preserve"> </w:t>
      </w:r>
      <w:r w:rsidR="00A77E41" w:rsidRPr="002721F7">
        <w:rPr>
          <w:sz w:val="22"/>
          <w:szCs w:val="22"/>
        </w:rPr>
        <w:t>Senior Scientist, Retired</w:t>
      </w:r>
      <w:r w:rsidRPr="002721F7">
        <w:rPr>
          <w:sz w:val="22"/>
          <w:szCs w:val="22"/>
        </w:rPr>
        <w:tab/>
      </w:r>
      <w:r w:rsidRPr="002721F7">
        <w:rPr>
          <w:sz w:val="22"/>
          <w:szCs w:val="22"/>
        </w:rPr>
        <w:tab/>
      </w:r>
      <w:r w:rsidRPr="002721F7">
        <w:rPr>
          <w:sz w:val="22"/>
          <w:szCs w:val="22"/>
        </w:rPr>
        <w:tab/>
      </w:r>
    </w:p>
    <w:p w14:paraId="63AF0B59" w14:textId="49540F22" w:rsidR="00410E26" w:rsidRPr="007353F9" w:rsidRDefault="00A77E41">
      <w:pPr>
        <w:tabs>
          <w:tab w:val="left" w:pos="360"/>
          <w:tab w:val="left" w:pos="720"/>
          <w:tab w:val="center" w:pos="4680"/>
          <w:tab w:val="left" w:pos="5040"/>
          <w:tab w:val="left" w:pos="5940"/>
          <w:tab w:val="left" w:pos="6480"/>
          <w:tab w:val="right" w:pos="8640"/>
        </w:tabs>
        <w:rPr>
          <w:sz w:val="22"/>
          <w:szCs w:val="22"/>
        </w:rPr>
      </w:pPr>
      <w:r w:rsidRPr="007353F9">
        <w:rPr>
          <w:sz w:val="22"/>
          <w:szCs w:val="22"/>
        </w:rPr>
        <w:t>TERC</w:t>
      </w:r>
      <w:r w:rsidR="000762E8" w:rsidRPr="007353F9">
        <w:rPr>
          <w:sz w:val="22"/>
          <w:szCs w:val="22"/>
        </w:rPr>
        <w:tab/>
      </w:r>
      <w:r w:rsidR="000762E8" w:rsidRPr="007353F9">
        <w:rPr>
          <w:sz w:val="22"/>
          <w:szCs w:val="22"/>
        </w:rPr>
        <w:tab/>
      </w:r>
      <w:r w:rsidR="000762E8" w:rsidRPr="007353F9">
        <w:rPr>
          <w:sz w:val="22"/>
          <w:szCs w:val="22"/>
        </w:rPr>
        <w:tab/>
      </w:r>
      <w:r w:rsidR="000762E8" w:rsidRPr="007353F9">
        <w:rPr>
          <w:sz w:val="22"/>
          <w:szCs w:val="22"/>
        </w:rPr>
        <w:tab/>
        <w:t xml:space="preserve">e-mail:  </w:t>
      </w:r>
      <w:r w:rsidRPr="007353F9">
        <w:rPr>
          <w:sz w:val="22"/>
          <w:szCs w:val="22"/>
        </w:rPr>
        <w:t>david_carraher@mac.com</w:t>
      </w:r>
    </w:p>
    <w:p w14:paraId="476B00E3" w14:textId="6783099B" w:rsidR="00B05741" w:rsidRPr="002721F7" w:rsidRDefault="00A77E41" w:rsidP="00EA06CA">
      <w:pPr>
        <w:tabs>
          <w:tab w:val="left" w:pos="360"/>
          <w:tab w:val="left" w:pos="720"/>
          <w:tab w:val="center" w:pos="4680"/>
          <w:tab w:val="left" w:pos="5040"/>
          <w:tab w:val="left" w:pos="5940"/>
          <w:tab w:val="left" w:pos="6480"/>
          <w:tab w:val="right" w:pos="8640"/>
        </w:tabs>
        <w:rPr>
          <w:sz w:val="22"/>
          <w:szCs w:val="22"/>
          <w:lang w:val="pt-BR"/>
        </w:rPr>
      </w:pPr>
      <w:bookmarkStart w:id="0" w:name="h.gjdgxs" w:colFirst="0" w:colLast="0"/>
      <w:bookmarkEnd w:id="0"/>
      <w:r w:rsidRPr="002721F7">
        <w:rPr>
          <w:sz w:val="22"/>
          <w:szCs w:val="22"/>
          <w:lang w:val="pt-BR"/>
        </w:rPr>
        <w:t>Cambridge</w:t>
      </w:r>
      <w:r w:rsidR="009F77FA" w:rsidRPr="002721F7">
        <w:rPr>
          <w:sz w:val="22"/>
          <w:szCs w:val="22"/>
          <w:lang w:val="pt-BR"/>
        </w:rPr>
        <w:t>, MA</w:t>
      </w:r>
      <w:r w:rsidR="000762E8" w:rsidRPr="002721F7">
        <w:rPr>
          <w:sz w:val="22"/>
          <w:szCs w:val="22"/>
          <w:lang w:val="pt-BR"/>
        </w:rPr>
        <w:t xml:space="preserve"> </w:t>
      </w:r>
      <w:r w:rsidR="000762E8" w:rsidRPr="002721F7">
        <w:rPr>
          <w:sz w:val="22"/>
          <w:szCs w:val="22"/>
          <w:lang w:val="pt-BR"/>
        </w:rPr>
        <w:tab/>
      </w:r>
      <w:r w:rsidR="000762E8" w:rsidRPr="002721F7">
        <w:rPr>
          <w:sz w:val="22"/>
          <w:szCs w:val="22"/>
          <w:lang w:val="pt-BR"/>
        </w:rPr>
        <w:tab/>
      </w:r>
      <w:r w:rsidR="000762E8" w:rsidRPr="002721F7">
        <w:rPr>
          <w:sz w:val="22"/>
          <w:szCs w:val="22"/>
          <w:lang w:val="pt-BR"/>
        </w:rPr>
        <w:tab/>
      </w:r>
    </w:p>
    <w:p w14:paraId="6C6CE28A" w14:textId="77777777" w:rsidR="00EA06CA" w:rsidRPr="002721F7" w:rsidRDefault="00EA06CA" w:rsidP="00EA06CA">
      <w:pPr>
        <w:tabs>
          <w:tab w:val="left" w:pos="360"/>
          <w:tab w:val="left" w:pos="720"/>
          <w:tab w:val="center" w:pos="4680"/>
          <w:tab w:val="left" w:pos="5040"/>
          <w:tab w:val="left" w:pos="5940"/>
          <w:tab w:val="left" w:pos="6480"/>
          <w:tab w:val="right" w:pos="8640"/>
        </w:tabs>
        <w:rPr>
          <w:b/>
          <w:sz w:val="22"/>
          <w:szCs w:val="22"/>
          <w:lang w:val="pt-BR"/>
        </w:rPr>
      </w:pPr>
    </w:p>
    <w:p w14:paraId="27059C96" w14:textId="61319D43" w:rsidR="00410E26" w:rsidRPr="002721F7" w:rsidRDefault="000762E8">
      <w:pPr>
        <w:tabs>
          <w:tab w:val="left" w:pos="360"/>
          <w:tab w:val="center" w:pos="4680"/>
        </w:tabs>
        <w:rPr>
          <w:sz w:val="22"/>
          <w:szCs w:val="22"/>
        </w:rPr>
      </w:pPr>
      <w:r w:rsidRPr="002721F7">
        <w:rPr>
          <w:b/>
          <w:sz w:val="22"/>
          <w:szCs w:val="22"/>
        </w:rPr>
        <w:t>A.</w:t>
      </w:r>
      <w:r w:rsidRPr="002721F7">
        <w:rPr>
          <w:b/>
          <w:sz w:val="22"/>
          <w:szCs w:val="22"/>
        </w:rPr>
        <w:tab/>
        <w:t>PROFESSIONAL PREPARATION:</w:t>
      </w:r>
    </w:p>
    <w:p w14:paraId="1D54F04D" w14:textId="77777777" w:rsidR="00410E26" w:rsidRPr="002721F7" w:rsidRDefault="00410E26">
      <w:pPr>
        <w:tabs>
          <w:tab w:val="left" w:pos="360"/>
          <w:tab w:val="left" w:pos="720"/>
          <w:tab w:val="left" w:pos="1160"/>
          <w:tab w:val="left" w:pos="4500"/>
          <w:tab w:val="center" w:pos="4680"/>
          <w:tab w:val="right" w:pos="8640"/>
        </w:tabs>
        <w:rPr>
          <w:sz w:val="22"/>
          <w:szCs w:val="22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027"/>
        <w:gridCol w:w="1186"/>
        <w:gridCol w:w="1875"/>
        <w:gridCol w:w="992"/>
        <w:gridCol w:w="2269"/>
      </w:tblGrid>
      <w:tr w:rsidR="00941A16" w:rsidRPr="002721F7" w14:paraId="326BF89D" w14:textId="77777777" w:rsidTr="00941A16">
        <w:trPr>
          <w:tblHeader/>
          <w:tblCellSpacing w:w="15" w:type="dxa"/>
        </w:trPr>
        <w:tc>
          <w:tcPr>
            <w:tcW w:w="0" w:type="auto"/>
            <w:tcBorders>
              <w:top w:val="single" w:sz="6" w:space="0" w:color="D6D7D9"/>
              <w:left w:val="single" w:sz="6" w:space="0" w:color="D6D7D9"/>
              <w:bottom w:val="single" w:sz="6" w:space="0" w:color="D6D7D9"/>
              <w:right w:val="single" w:sz="2" w:space="0" w:color="D6D7D9"/>
            </w:tcBorders>
            <w:shd w:val="clear" w:color="auto" w:fill="FFFFFF"/>
            <w:vAlign w:val="center"/>
            <w:hideMark/>
          </w:tcPr>
          <w:p w14:paraId="38811A16" w14:textId="77777777" w:rsidR="00941A16" w:rsidRPr="002721F7" w:rsidRDefault="00941A16" w:rsidP="00941A16">
            <w:pPr>
              <w:rPr>
                <w:b/>
                <w:bCs/>
                <w:color w:val="212121"/>
                <w:spacing w:val="2"/>
                <w:sz w:val="22"/>
                <w:szCs w:val="22"/>
              </w:rPr>
            </w:pPr>
            <w:r w:rsidRPr="002721F7">
              <w:rPr>
                <w:b/>
                <w:bCs/>
                <w:color w:val="212121"/>
                <w:spacing w:val="2"/>
                <w:sz w:val="22"/>
                <w:szCs w:val="22"/>
              </w:rPr>
              <w:t>Organization</w:t>
            </w:r>
          </w:p>
        </w:tc>
        <w:tc>
          <w:tcPr>
            <w:tcW w:w="0" w:type="auto"/>
            <w:tcBorders>
              <w:top w:val="single" w:sz="6" w:space="0" w:color="D6D7D9"/>
              <w:left w:val="single" w:sz="2" w:space="0" w:color="D6D7D9"/>
              <w:bottom w:val="single" w:sz="6" w:space="0" w:color="D6D7D9"/>
              <w:right w:val="single" w:sz="2" w:space="0" w:color="D6D7D9"/>
            </w:tcBorders>
            <w:shd w:val="clear" w:color="auto" w:fill="FFFFFF"/>
            <w:vAlign w:val="center"/>
            <w:hideMark/>
          </w:tcPr>
          <w:p w14:paraId="4BD27EE1" w14:textId="77777777" w:rsidR="00941A16" w:rsidRPr="002721F7" w:rsidRDefault="00941A16" w:rsidP="00941A16">
            <w:pPr>
              <w:rPr>
                <w:b/>
                <w:bCs/>
                <w:color w:val="212121"/>
                <w:spacing w:val="2"/>
                <w:sz w:val="22"/>
                <w:szCs w:val="22"/>
              </w:rPr>
            </w:pPr>
            <w:r w:rsidRPr="002721F7">
              <w:rPr>
                <w:b/>
                <w:bCs/>
                <w:color w:val="212121"/>
                <w:spacing w:val="2"/>
                <w:sz w:val="22"/>
                <w:szCs w:val="22"/>
              </w:rPr>
              <w:t>Location</w:t>
            </w:r>
          </w:p>
        </w:tc>
        <w:tc>
          <w:tcPr>
            <w:tcW w:w="1845" w:type="dxa"/>
            <w:tcBorders>
              <w:top w:val="single" w:sz="6" w:space="0" w:color="D6D7D9"/>
              <w:left w:val="single" w:sz="2" w:space="0" w:color="D6D7D9"/>
              <w:bottom w:val="single" w:sz="6" w:space="0" w:color="D6D7D9"/>
              <w:right w:val="single" w:sz="2" w:space="0" w:color="D6D7D9"/>
            </w:tcBorders>
            <w:shd w:val="clear" w:color="auto" w:fill="FFFFFF"/>
            <w:vAlign w:val="center"/>
            <w:hideMark/>
          </w:tcPr>
          <w:p w14:paraId="655A631D" w14:textId="66D60BC3" w:rsidR="00941A16" w:rsidRPr="002721F7" w:rsidRDefault="00941A16" w:rsidP="00941A16">
            <w:pPr>
              <w:rPr>
                <w:b/>
                <w:bCs/>
                <w:color w:val="212121"/>
                <w:spacing w:val="2"/>
                <w:sz w:val="22"/>
                <w:szCs w:val="22"/>
              </w:rPr>
            </w:pPr>
            <w:r w:rsidRPr="002721F7">
              <w:rPr>
                <w:b/>
                <w:bCs/>
                <w:color w:val="212121"/>
                <w:spacing w:val="2"/>
                <w:sz w:val="22"/>
                <w:szCs w:val="22"/>
              </w:rPr>
              <w:t>Degree</w:t>
            </w:r>
          </w:p>
        </w:tc>
        <w:tc>
          <w:tcPr>
            <w:tcW w:w="962" w:type="dxa"/>
            <w:tcBorders>
              <w:top w:val="single" w:sz="6" w:space="0" w:color="D6D7D9"/>
              <w:left w:val="single" w:sz="2" w:space="0" w:color="D6D7D9"/>
              <w:bottom w:val="single" w:sz="6" w:space="0" w:color="D6D7D9"/>
              <w:right w:val="single" w:sz="2" w:space="0" w:color="D6D7D9"/>
            </w:tcBorders>
            <w:shd w:val="clear" w:color="auto" w:fill="FFFFFF"/>
            <w:vAlign w:val="center"/>
            <w:hideMark/>
          </w:tcPr>
          <w:p w14:paraId="57994685" w14:textId="77777777" w:rsidR="00941A16" w:rsidRPr="002721F7" w:rsidRDefault="00941A16" w:rsidP="00941A16">
            <w:pPr>
              <w:rPr>
                <w:b/>
                <w:bCs/>
                <w:color w:val="212121"/>
                <w:spacing w:val="2"/>
                <w:sz w:val="22"/>
                <w:szCs w:val="22"/>
              </w:rPr>
            </w:pPr>
            <w:r w:rsidRPr="002721F7">
              <w:rPr>
                <w:b/>
                <w:bCs/>
                <w:color w:val="212121"/>
                <w:spacing w:val="2"/>
                <w:sz w:val="22"/>
                <w:szCs w:val="22"/>
              </w:rPr>
              <w:t>Receipt Date</w:t>
            </w:r>
          </w:p>
        </w:tc>
        <w:tc>
          <w:tcPr>
            <w:tcW w:w="2224" w:type="dxa"/>
            <w:tcBorders>
              <w:top w:val="single" w:sz="6" w:space="0" w:color="D6D7D9"/>
              <w:left w:val="single" w:sz="2" w:space="0" w:color="D6D7D9"/>
              <w:bottom w:val="single" w:sz="6" w:space="0" w:color="D6D7D9"/>
              <w:right w:val="single" w:sz="2" w:space="0" w:color="D6D7D9"/>
            </w:tcBorders>
            <w:shd w:val="clear" w:color="auto" w:fill="FFFFFF"/>
            <w:vAlign w:val="center"/>
            <w:hideMark/>
          </w:tcPr>
          <w:p w14:paraId="2E33473E" w14:textId="77777777" w:rsidR="00941A16" w:rsidRPr="002721F7" w:rsidRDefault="00941A16" w:rsidP="00941A16">
            <w:pPr>
              <w:rPr>
                <w:b/>
                <w:bCs/>
                <w:color w:val="212121"/>
                <w:spacing w:val="2"/>
                <w:sz w:val="22"/>
                <w:szCs w:val="22"/>
              </w:rPr>
            </w:pPr>
            <w:r w:rsidRPr="002721F7">
              <w:rPr>
                <w:b/>
                <w:bCs/>
                <w:color w:val="212121"/>
                <w:spacing w:val="2"/>
                <w:sz w:val="22"/>
                <w:szCs w:val="22"/>
              </w:rPr>
              <w:t>Field of Study</w:t>
            </w:r>
          </w:p>
        </w:tc>
      </w:tr>
      <w:tr w:rsidR="00941A16" w:rsidRPr="002721F7" w14:paraId="73F889C8" w14:textId="77777777" w:rsidTr="00941A16">
        <w:trPr>
          <w:tblCellSpacing w:w="15" w:type="dxa"/>
        </w:trPr>
        <w:tc>
          <w:tcPr>
            <w:tcW w:w="0" w:type="auto"/>
            <w:tcBorders>
              <w:top w:val="single" w:sz="6" w:space="0" w:color="D6D7D9"/>
              <w:left w:val="single" w:sz="6" w:space="0" w:color="D6D7D9"/>
              <w:bottom w:val="single" w:sz="6" w:space="0" w:color="D6D7D9"/>
              <w:right w:val="single" w:sz="2" w:space="0" w:color="D6D7D9"/>
            </w:tcBorders>
            <w:shd w:val="clear" w:color="auto" w:fill="FFFFFF"/>
            <w:vAlign w:val="center"/>
            <w:hideMark/>
          </w:tcPr>
          <w:p w14:paraId="5079DA1A" w14:textId="159C05D9" w:rsidR="00941A16" w:rsidRPr="002721F7" w:rsidRDefault="00A77E41" w:rsidP="00941A16">
            <w:pPr>
              <w:rPr>
                <w:color w:val="212121"/>
                <w:spacing w:val="2"/>
                <w:sz w:val="22"/>
                <w:szCs w:val="22"/>
              </w:rPr>
            </w:pPr>
            <w:r w:rsidRPr="002721F7">
              <w:rPr>
                <w:sz w:val="22"/>
                <w:szCs w:val="22"/>
              </w:rPr>
              <w:t xml:space="preserve">The Graduate Center, City University of New York </w:t>
            </w:r>
          </w:p>
        </w:tc>
        <w:tc>
          <w:tcPr>
            <w:tcW w:w="0" w:type="auto"/>
            <w:tcBorders>
              <w:top w:val="single" w:sz="6" w:space="0" w:color="D6D7D9"/>
              <w:left w:val="single" w:sz="2" w:space="0" w:color="D6D7D9"/>
              <w:bottom w:val="single" w:sz="6" w:space="0" w:color="D6D7D9"/>
              <w:right w:val="single" w:sz="2" w:space="0" w:color="D6D7D9"/>
            </w:tcBorders>
            <w:shd w:val="clear" w:color="auto" w:fill="FFFFFF"/>
            <w:vAlign w:val="center"/>
            <w:hideMark/>
          </w:tcPr>
          <w:p w14:paraId="6DB0F627" w14:textId="4785E509" w:rsidR="00941A16" w:rsidRPr="002721F7" w:rsidRDefault="00A77E41" w:rsidP="00941A16">
            <w:pPr>
              <w:rPr>
                <w:color w:val="212121"/>
                <w:spacing w:val="2"/>
                <w:sz w:val="22"/>
                <w:szCs w:val="22"/>
              </w:rPr>
            </w:pPr>
            <w:r w:rsidRPr="002721F7">
              <w:rPr>
                <w:color w:val="212121"/>
                <w:spacing w:val="2"/>
                <w:sz w:val="22"/>
                <w:szCs w:val="22"/>
              </w:rPr>
              <w:t>New York, NY</w:t>
            </w:r>
          </w:p>
        </w:tc>
        <w:tc>
          <w:tcPr>
            <w:tcW w:w="1845" w:type="dxa"/>
            <w:tcBorders>
              <w:top w:val="single" w:sz="6" w:space="0" w:color="D6D7D9"/>
              <w:left w:val="single" w:sz="2" w:space="0" w:color="D6D7D9"/>
              <w:bottom w:val="single" w:sz="6" w:space="0" w:color="D6D7D9"/>
              <w:right w:val="single" w:sz="2" w:space="0" w:color="D6D7D9"/>
            </w:tcBorders>
            <w:shd w:val="clear" w:color="auto" w:fill="FFFFFF"/>
            <w:vAlign w:val="center"/>
            <w:hideMark/>
          </w:tcPr>
          <w:p w14:paraId="60CE5FEA" w14:textId="635A6459" w:rsidR="00A77E41" w:rsidRPr="002721F7" w:rsidRDefault="00A77E41" w:rsidP="00A77E41">
            <w:pPr>
              <w:rPr>
                <w:sz w:val="22"/>
                <w:szCs w:val="22"/>
              </w:rPr>
            </w:pPr>
            <w:r w:rsidRPr="002721F7">
              <w:rPr>
                <w:sz w:val="22"/>
                <w:szCs w:val="22"/>
              </w:rPr>
              <w:t>Ph.D</w:t>
            </w:r>
          </w:p>
          <w:p w14:paraId="38E026C9" w14:textId="0815B09A" w:rsidR="00941A16" w:rsidRPr="002721F7" w:rsidRDefault="00941A16" w:rsidP="00941A16">
            <w:pPr>
              <w:rPr>
                <w:color w:val="212121"/>
                <w:spacing w:val="2"/>
                <w:sz w:val="22"/>
                <w:szCs w:val="22"/>
              </w:rPr>
            </w:pPr>
          </w:p>
        </w:tc>
        <w:tc>
          <w:tcPr>
            <w:tcW w:w="962" w:type="dxa"/>
            <w:tcBorders>
              <w:top w:val="single" w:sz="6" w:space="0" w:color="D6D7D9"/>
              <w:left w:val="single" w:sz="2" w:space="0" w:color="D6D7D9"/>
              <w:bottom w:val="single" w:sz="6" w:space="0" w:color="D6D7D9"/>
              <w:right w:val="single" w:sz="2" w:space="0" w:color="D6D7D9"/>
            </w:tcBorders>
            <w:shd w:val="clear" w:color="auto" w:fill="FFFFFF"/>
            <w:vAlign w:val="center"/>
            <w:hideMark/>
          </w:tcPr>
          <w:p w14:paraId="0A3CC729" w14:textId="4C93BEEB" w:rsidR="00941A16" w:rsidRPr="002721F7" w:rsidRDefault="00941A16" w:rsidP="00941A16">
            <w:pPr>
              <w:rPr>
                <w:color w:val="212121"/>
                <w:spacing w:val="2"/>
                <w:sz w:val="22"/>
                <w:szCs w:val="22"/>
              </w:rPr>
            </w:pPr>
            <w:r w:rsidRPr="002721F7">
              <w:rPr>
                <w:color w:val="212121"/>
                <w:spacing w:val="2"/>
                <w:sz w:val="22"/>
                <w:szCs w:val="22"/>
              </w:rPr>
              <w:t>06/19</w:t>
            </w:r>
            <w:r w:rsidR="007353F9">
              <w:rPr>
                <w:color w:val="212121"/>
                <w:spacing w:val="2"/>
                <w:sz w:val="22"/>
                <w:szCs w:val="22"/>
              </w:rPr>
              <w:t>77</w:t>
            </w:r>
          </w:p>
        </w:tc>
        <w:tc>
          <w:tcPr>
            <w:tcW w:w="2224" w:type="dxa"/>
            <w:tcBorders>
              <w:top w:val="single" w:sz="6" w:space="0" w:color="D6D7D9"/>
              <w:left w:val="single" w:sz="2" w:space="0" w:color="D6D7D9"/>
              <w:bottom w:val="single" w:sz="6" w:space="0" w:color="D6D7D9"/>
              <w:right w:val="single" w:sz="2" w:space="0" w:color="D6D7D9"/>
            </w:tcBorders>
            <w:shd w:val="clear" w:color="auto" w:fill="FFFFFF"/>
            <w:vAlign w:val="center"/>
            <w:hideMark/>
          </w:tcPr>
          <w:p w14:paraId="58B13713" w14:textId="761D66F5" w:rsidR="00941A16" w:rsidRPr="002721F7" w:rsidRDefault="007353F9" w:rsidP="00941A16">
            <w:pPr>
              <w:rPr>
                <w:color w:val="212121"/>
                <w:spacing w:val="2"/>
                <w:sz w:val="22"/>
                <w:szCs w:val="22"/>
              </w:rPr>
            </w:pPr>
            <w:r>
              <w:rPr>
                <w:color w:val="212121"/>
                <w:spacing w:val="2"/>
                <w:sz w:val="22"/>
                <w:szCs w:val="22"/>
              </w:rPr>
              <w:t>Social</w:t>
            </w:r>
            <w:r w:rsidR="00941A16" w:rsidRPr="002721F7">
              <w:rPr>
                <w:color w:val="212121"/>
                <w:spacing w:val="2"/>
                <w:sz w:val="22"/>
                <w:szCs w:val="22"/>
              </w:rPr>
              <w:t xml:space="preserve"> Psychology</w:t>
            </w:r>
          </w:p>
        </w:tc>
      </w:tr>
      <w:tr w:rsidR="00941A16" w:rsidRPr="002721F7" w14:paraId="3E303765" w14:textId="77777777" w:rsidTr="00941A16">
        <w:trPr>
          <w:tblCellSpacing w:w="15" w:type="dxa"/>
        </w:trPr>
        <w:tc>
          <w:tcPr>
            <w:tcW w:w="0" w:type="auto"/>
            <w:tcBorders>
              <w:top w:val="single" w:sz="6" w:space="0" w:color="D6D7D9"/>
              <w:left w:val="single" w:sz="6" w:space="0" w:color="D6D7D9"/>
              <w:bottom w:val="single" w:sz="6" w:space="0" w:color="D6D7D9"/>
              <w:right w:val="single" w:sz="2" w:space="0" w:color="D6D7D9"/>
            </w:tcBorders>
            <w:shd w:val="clear" w:color="auto" w:fill="FFFFFF"/>
            <w:vAlign w:val="center"/>
            <w:hideMark/>
          </w:tcPr>
          <w:p w14:paraId="20CAAA4E" w14:textId="5EB289D2" w:rsidR="00941A16" w:rsidRPr="002721F7" w:rsidRDefault="00A77E41" w:rsidP="00941A16">
            <w:pPr>
              <w:rPr>
                <w:color w:val="212121"/>
                <w:spacing w:val="2"/>
                <w:sz w:val="22"/>
                <w:szCs w:val="22"/>
              </w:rPr>
            </w:pPr>
            <w:r w:rsidRPr="002721F7">
              <w:rPr>
                <w:sz w:val="22"/>
                <w:szCs w:val="22"/>
              </w:rPr>
              <w:t>Hunter College, City University of New York</w:t>
            </w:r>
          </w:p>
        </w:tc>
        <w:tc>
          <w:tcPr>
            <w:tcW w:w="0" w:type="auto"/>
            <w:tcBorders>
              <w:top w:val="single" w:sz="6" w:space="0" w:color="D6D7D9"/>
              <w:left w:val="single" w:sz="2" w:space="0" w:color="D6D7D9"/>
              <w:bottom w:val="single" w:sz="6" w:space="0" w:color="D6D7D9"/>
              <w:right w:val="single" w:sz="2" w:space="0" w:color="D6D7D9"/>
            </w:tcBorders>
            <w:shd w:val="clear" w:color="auto" w:fill="FFFFFF"/>
            <w:vAlign w:val="center"/>
            <w:hideMark/>
          </w:tcPr>
          <w:p w14:paraId="19F4345A" w14:textId="6651D414" w:rsidR="00941A16" w:rsidRPr="002721F7" w:rsidRDefault="00A77E41" w:rsidP="00941A16">
            <w:pPr>
              <w:rPr>
                <w:color w:val="212121"/>
                <w:spacing w:val="2"/>
                <w:sz w:val="22"/>
                <w:szCs w:val="22"/>
              </w:rPr>
            </w:pPr>
            <w:r w:rsidRPr="002721F7">
              <w:rPr>
                <w:color w:val="212121"/>
                <w:spacing w:val="2"/>
                <w:sz w:val="22"/>
                <w:szCs w:val="22"/>
              </w:rPr>
              <w:t>New York, NY</w:t>
            </w:r>
          </w:p>
        </w:tc>
        <w:tc>
          <w:tcPr>
            <w:tcW w:w="1845" w:type="dxa"/>
            <w:tcBorders>
              <w:top w:val="single" w:sz="6" w:space="0" w:color="D6D7D9"/>
              <w:left w:val="single" w:sz="2" w:space="0" w:color="D6D7D9"/>
              <w:bottom w:val="single" w:sz="6" w:space="0" w:color="D6D7D9"/>
              <w:right w:val="single" w:sz="2" w:space="0" w:color="D6D7D9"/>
            </w:tcBorders>
            <w:shd w:val="clear" w:color="auto" w:fill="FFFFFF"/>
            <w:vAlign w:val="center"/>
            <w:hideMark/>
          </w:tcPr>
          <w:p w14:paraId="5F57BEBC" w14:textId="41D7518E" w:rsidR="00A77E41" w:rsidRPr="002721F7" w:rsidRDefault="00A77E41" w:rsidP="00A77E41">
            <w:pPr>
              <w:rPr>
                <w:sz w:val="22"/>
                <w:szCs w:val="22"/>
              </w:rPr>
            </w:pPr>
            <w:r w:rsidRPr="002721F7">
              <w:rPr>
                <w:sz w:val="22"/>
                <w:szCs w:val="22"/>
              </w:rPr>
              <w:t>M.S.</w:t>
            </w:r>
          </w:p>
          <w:p w14:paraId="48891525" w14:textId="2D937EC8" w:rsidR="00941A16" w:rsidRPr="002721F7" w:rsidRDefault="00941A16" w:rsidP="00941A16">
            <w:pPr>
              <w:rPr>
                <w:color w:val="212121"/>
                <w:spacing w:val="2"/>
                <w:sz w:val="22"/>
                <w:szCs w:val="22"/>
              </w:rPr>
            </w:pPr>
          </w:p>
        </w:tc>
        <w:tc>
          <w:tcPr>
            <w:tcW w:w="962" w:type="dxa"/>
            <w:tcBorders>
              <w:top w:val="single" w:sz="6" w:space="0" w:color="D6D7D9"/>
              <w:left w:val="single" w:sz="2" w:space="0" w:color="D6D7D9"/>
              <w:bottom w:val="single" w:sz="6" w:space="0" w:color="D6D7D9"/>
              <w:right w:val="single" w:sz="2" w:space="0" w:color="D6D7D9"/>
            </w:tcBorders>
            <w:shd w:val="clear" w:color="auto" w:fill="FFFFFF"/>
            <w:vAlign w:val="center"/>
            <w:hideMark/>
          </w:tcPr>
          <w:p w14:paraId="4DFD0BF9" w14:textId="378685B8" w:rsidR="00941A16" w:rsidRPr="002721F7" w:rsidRDefault="00941A16" w:rsidP="00941A16">
            <w:pPr>
              <w:rPr>
                <w:color w:val="212121"/>
                <w:spacing w:val="2"/>
                <w:sz w:val="22"/>
                <w:szCs w:val="22"/>
              </w:rPr>
            </w:pPr>
            <w:r w:rsidRPr="002721F7">
              <w:rPr>
                <w:color w:val="212121"/>
                <w:spacing w:val="2"/>
                <w:sz w:val="22"/>
                <w:szCs w:val="22"/>
              </w:rPr>
              <w:t>06/19</w:t>
            </w:r>
            <w:r w:rsidR="007353F9">
              <w:rPr>
                <w:color w:val="212121"/>
                <w:spacing w:val="2"/>
                <w:sz w:val="22"/>
                <w:szCs w:val="22"/>
              </w:rPr>
              <w:t>75</w:t>
            </w:r>
          </w:p>
        </w:tc>
        <w:tc>
          <w:tcPr>
            <w:tcW w:w="2224" w:type="dxa"/>
            <w:tcBorders>
              <w:top w:val="single" w:sz="6" w:space="0" w:color="D6D7D9"/>
              <w:left w:val="single" w:sz="2" w:space="0" w:color="D6D7D9"/>
              <w:bottom w:val="single" w:sz="6" w:space="0" w:color="D6D7D9"/>
              <w:right w:val="single" w:sz="2" w:space="0" w:color="D6D7D9"/>
            </w:tcBorders>
            <w:shd w:val="clear" w:color="auto" w:fill="FFFFFF"/>
            <w:vAlign w:val="center"/>
            <w:hideMark/>
          </w:tcPr>
          <w:p w14:paraId="7FC13FFF" w14:textId="77777777" w:rsidR="00941A16" w:rsidRPr="002721F7" w:rsidRDefault="00941A16" w:rsidP="00941A16">
            <w:pPr>
              <w:rPr>
                <w:color w:val="212121"/>
                <w:spacing w:val="2"/>
                <w:sz w:val="22"/>
                <w:szCs w:val="22"/>
              </w:rPr>
            </w:pPr>
            <w:r w:rsidRPr="002721F7">
              <w:rPr>
                <w:color w:val="212121"/>
                <w:spacing w:val="2"/>
                <w:sz w:val="22"/>
                <w:szCs w:val="22"/>
              </w:rPr>
              <w:t>Psychology</w:t>
            </w:r>
          </w:p>
        </w:tc>
      </w:tr>
      <w:tr w:rsidR="00941A16" w:rsidRPr="002721F7" w14:paraId="46D47AF1" w14:textId="77777777" w:rsidTr="00941A16">
        <w:trPr>
          <w:tblCellSpacing w:w="15" w:type="dxa"/>
        </w:trPr>
        <w:tc>
          <w:tcPr>
            <w:tcW w:w="0" w:type="auto"/>
            <w:tcBorders>
              <w:top w:val="single" w:sz="6" w:space="0" w:color="D6D7D9"/>
              <w:left w:val="single" w:sz="6" w:space="0" w:color="D6D7D9"/>
              <w:bottom w:val="single" w:sz="6" w:space="0" w:color="D6D7D9"/>
              <w:right w:val="single" w:sz="2" w:space="0" w:color="D6D7D9"/>
            </w:tcBorders>
            <w:shd w:val="clear" w:color="auto" w:fill="FFFFFF"/>
            <w:vAlign w:val="center"/>
            <w:hideMark/>
          </w:tcPr>
          <w:p w14:paraId="036382E0" w14:textId="77777777" w:rsidR="00941A16" w:rsidRPr="002721F7" w:rsidRDefault="00A77E41" w:rsidP="00941A16">
            <w:pPr>
              <w:rPr>
                <w:sz w:val="22"/>
                <w:szCs w:val="22"/>
              </w:rPr>
            </w:pPr>
            <w:r w:rsidRPr="002721F7">
              <w:rPr>
                <w:sz w:val="22"/>
                <w:szCs w:val="22"/>
              </w:rPr>
              <w:t>University of Michigan</w:t>
            </w:r>
          </w:p>
          <w:p w14:paraId="5AC9EC71" w14:textId="312827E4" w:rsidR="00A77E41" w:rsidRPr="002721F7" w:rsidRDefault="00A77E41" w:rsidP="00941A16">
            <w:pPr>
              <w:rPr>
                <w:color w:val="212121"/>
                <w:spacing w:val="2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D6D7D9"/>
              <w:left w:val="single" w:sz="2" w:space="0" w:color="D6D7D9"/>
              <w:bottom w:val="single" w:sz="6" w:space="0" w:color="D6D7D9"/>
              <w:right w:val="single" w:sz="2" w:space="0" w:color="D6D7D9"/>
            </w:tcBorders>
            <w:shd w:val="clear" w:color="auto" w:fill="FFFFFF"/>
            <w:vAlign w:val="center"/>
            <w:hideMark/>
          </w:tcPr>
          <w:p w14:paraId="0F808139" w14:textId="7D334DDA" w:rsidR="00941A16" w:rsidRPr="002721F7" w:rsidRDefault="00941A16" w:rsidP="00941A16">
            <w:pPr>
              <w:rPr>
                <w:color w:val="212121"/>
                <w:spacing w:val="2"/>
                <w:sz w:val="22"/>
                <w:szCs w:val="22"/>
              </w:rPr>
            </w:pPr>
          </w:p>
        </w:tc>
        <w:tc>
          <w:tcPr>
            <w:tcW w:w="1845" w:type="dxa"/>
            <w:tcBorders>
              <w:top w:val="single" w:sz="6" w:space="0" w:color="D6D7D9"/>
              <w:left w:val="single" w:sz="2" w:space="0" w:color="D6D7D9"/>
              <w:bottom w:val="single" w:sz="6" w:space="0" w:color="D6D7D9"/>
              <w:right w:val="single" w:sz="2" w:space="0" w:color="D6D7D9"/>
            </w:tcBorders>
            <w:shd w:val="clear" w:color="auto" w:fill="FFFFFF"/>
            <w:vAlign w:val="center"/>
            <w:hideMark/>
          </w:tcPr>
          <w:p w14:paraId="79293CCB" w14:textId="58A2CBE9" w:rsidR="00A77E41" w:rsidRPr="002721F7" w:rsidRDefault="00A77E41" w:rsidP="00A77E41">
            <w:pPr>
              <w:rPr>
                <w:sz w:val="22"/>
                <w:szCs w:val="22"/>
              </w:rPr>
            </w:pPr>
            <w:r w:rsidRPr="002721F7">
              <w:rPr>
                <w:sz w:val="22"/>
                <w:szCs w:val="22"/>
              </w:rPr>
              <w:t>B.</w:t>
            </w:r>
            <w:r w:rsidR="007353F9">
              <w:rPr>
                <w:sz w:val="22"/>
                <w:szCs w:val="22"/>
              </w:rPr>
              <w:t>S.</w:t>
            </w:r>
          </w:p>
          <w:p w14:paraId="4FEA16D6" w14:textId="343E97F6" w:rsidR="00941A16" w:rsidRPr="002721F7" w:rsidRDefault="00941A16" w:rsidP="00941A16">
            <w:pPr>
              <w:rPr>
                <w:color w:val="212121"/>
                <w:spacing w:val="2"/>
                <w:sz w:val="22"/>
                <w:szCs w:val="22"/>
              </w:rPr>
            </w:pPr>
          </w:p>
        </w:tc>
        <w:tc>
          <w:tcPr>
            <w:tcW w:w="962" w:type="dxa"/>
            <w:tcBorders>
              <w:top w:val="single" w:sz="6" w:space="0" w:color="D6D7D9"/>
              <w:left w:val="single" w:sz="2" w:space="0" w:color="D6D7D9"/>
              <w:bottom w:val="single" w:sz="6" w:space="0" w:color="D6D7D9"/>
              <w:right w:val="single" w:sz="2" w:space="0" w:color="D6D7D9"/>
            </w:tcBorders>
            <w:shd w:val="clear" w:color="auto" w:fill="FFFFFF"/>
            <w:vAlign w:val="center"/>
            <w:hideMark/>
          </w:tcPr>
          <w:p w14:paraId="627AF33F" w14:textId="0546AC89" w:rsidR="00941A16" w:rsidRPr="002721F7" w:rsidRDefault="007353F9" w:rsidP="00941A16">
            <w:pPr>
              <w:rPr>
                <w:color w:val="212121"/>
                <w:spacing w:val="2"/>
                <w:sz w:val="22"/>
                <w:szCs w:val="22"/>
              </w:rPr>
            </w:pPr>
            <w:r>
              <w:rPr>
                <w:color w:val="212121"/>
                <w:spacing w:val="2"/>
                <w:sz w:val="22"/>
                <w:szCs w:val="22"/>
              </w:rPr>
              <w:t>06/1970</w:t>
            </w:r>
          </w:p>
        </w:tc>
        <w:tc>
          <w:tcPr>
            <w:tcW w:w="2224" w:type="dxa"/>
            <w:tcBorders>
              <w:top w:val="single" w:sz="6" w:space="0" w:color="D6D7D9"/>
              <w:left w:val="single" w:sz="2" w:space="0" w:color="D6D7D9"/>
              <w:bottom w:val="single" w:sz="6" w:space="0" w:color="D6D7D9"/>
              <w:right w:val="single" w:sz="2" w:space="0" w:color="D6D7D9"/>
            </w:tcBorders>
            <w:shd w:val="clear" w:color="auto" w:fill="FFFFFF"/>
            <w:vAlign w:val="center"/>
            <w:hideMark/>
          </w:tcPr>
          <w:p w14:paraId="1993CDC6" w14:textId="146B1F7B" w:rsidR="00941A16" w:rsidRPr="002721F7" w:rsidRDefault="007353F9" w:rsidP="00941A16">
            <w:pPr>
              <w:rPr>
                <w:color w:val="212121"/>
                <w:spacing w:val="2"/>
                <w:sz w:val="22"/>
                <w:szCs w:val="22"/>
              </w:rPr>
            </w:pPr>
            <w:r>
              <w:rPr>
                <w:color w:val="212121"/>
                <w:spacing w:val="2"/>
                <w:sz w:val="22"/>
                <w:szCs w:val="22"/>
              </w:rPr>
              <w:t>Psychology</w:t>
            </w:r>
          </w:p>
          <w:p w14:paraId="21D29A1F" w14:textId="77777777" w:rsidR="00941A16" w:rsidRPr="002721F7" w:rsidRDefault="00941A16" w:rsidP="00941A16">
            <w:pPr>
              <w:rPr>
                <w:color w:val="212121"/>
                <w:spacing w:val="2"/>
                <w:sz w:val="22"/>
                <w:szCs w:val="22"/>
              </w:rPr>
            </w:pPr>
          </w:p>
        </w:tc>
      </w:tr>
    </w:tbl>
    <w:p w14:paraId="0A70DE96" w14:textId="77777777" w:rsidR="002B03F9" w:rsidRPr="002721F7" w:rsidRDefault="002B03F9">
      <w:pPr>
        <w:tabs>
          <w:tab w:val="left" w:pos="360"/>
          <w:tab w:val="left" w:pos="720"/>
          <w:tab w:val="left" w:pos="1160"/>
          <w:tab w:val="left" w:pos="4500"/>
          <w:tab w:val="center" w:pos="4680"/>
          <w:tab w:val="right" w:pos="8640"/>
        </w:tabs>
        <w:rPr>
          <w:sz w:val="22"/>
          <w:szCs w:val="22"/>
          <w:lang w:val="pt-BR"/>
        </w:rPr>
      </w:pPr>
    </w:p>
    <w:p w14:paraId="748A216B" w14:textId="77777777" w:rsidR="00EA06CA" w:rsidRPr="002721F7" w:rsidRDefault="00EA06CA" w:rsidP="00EA06CA">
      <w:pPr>
        <w:tabs>
          <w:tab w:val="left" w:pos="360"/>
          <w:tab w:val="left" w:pos="720"/>
          <w:tab w:val="left" w:pos="1160"/>
          <w:tab w:val="left" w:pos="4500"/>
          <w:tab w:val="center" w:pos="4680"/>
          <w:tab w:val="right" w:pos="8640"/>
        </w:tabs>
        <w:rPr>
          <w:sz w:val="22"/>
          <w:szCs w:val="22"/>
        </w:rPr>
      </w:pPr>
      <w:r w:rsidRPr="002721F7">
        <w:rPr>
          <w:b/>
          <w:sz w:val="22"/>
          <w:szCs w:val="22"/>
        </w:rPr>
        <w:t>B.</w:t>
      </w:r>
      <w:r w:rsidRPr="002721F7">
        <w:rPr>
          <w:b/>
          <w:sz w:val="22"/>
          <w:szCs w:val="22"/>
        </w:rPr>
        <w:tab/>
        <w:t>APPOINTMENTS:</w:t>
      </w:r>
    </w:p>
    <w:p w14:paraId="4A54BEBB" w14:textId="5A867D84" w:rsidR="00EA06CA" w:rsidRPr="002721F7" w:rsidRDefault="00EA06CA">
      <w:pPr>
        <w:tabs>
          <w:tab w:val="left" w:pos="360"/>
          <w:tab w:val="left" w:pos="720"/>
          <w:tab w:val="left" w:pos="1160"/>
          <w:tab w:val="left" w:pos="4500"/>
          <w:tab w:val="center" w:pos="4680"/>
          <w:tab w:val="right" w:pos="8640"/>
        </w:tabs>
        <w:rPr>
          <w:b/>
          <w:bCs/>
          <w:sz w:val="22"/>
          <w:szCs w:val="22"/>
          <w:lang w:val="pt-BR"/>
        </w:rPr>
      </w:pPr>
    </w:p>
    <w:p w14:paraId="76254A6E" w14:textId="77777777" w:rsidR="002B03F9" w:rsidRPr="002721F7" w:rsidRDefault="002B03F9">
      <w:pPr>
        <w:tabs>
          <w:tab w:val="left" w:pos="360"/>
          <w:tab w:val="left" w:pos="720"/>
          <w:tab w:val="left" w:pos="1160"/>
          <w:tab w:val="left" w:pos="4500"/>
          <w:tab w:val="center" w:pos="4680"/>
          <w:tab w:val="right" w:pos="8640"/>
        </w:tabs>
        <w:rPr>
          <w:sz w:val="22"/>
          <w:szCs w:val="22"/>
          <w:lang w:val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22"/>
        <w:gridCol w:w="854"/>
        <w:gridCol w:w="2185"/>
        <w:gridCol w:w="4178"/>
        <w:gridCol w:w="1210"/>
      </w:tblGrid>
      <w:tr w:rsidR="00941A16" w:rsidRPr="002721F7" w14:paraId="78A1778E" w14:textId="77777777" w:rsidTr="00A77E41">
        <w:trPr>
          <w:tblHeader/>
          <w:tblCellSpacing w:w="15" w:type="dxa"/>
        </w:trPr>
        <w:tc>
          <w:tcPr>
            <w:tcW w:w="0" w:type="auto"/>
            <w:tcBorders>
              <w:top w:val="single" w:sz="6" w:space="0" w:color="D6D7D9"/>
              <w:left w:val="single" w:sz="6" w:space="0" w:color="D6D7D9"/>
              <w:bottom w:val="single" w:sz="6" w:space="0" w:color="D6D7D9"/>
              <w:right w:val="single" w:sz="2" w:space="0" w:color="D6D7D9"/>
            </w:tcBorders>
            <w:shd w:val="clear" w:color="auto" w:fill="FFFFFF"/>
            <w:vAlign w:val="center"/>
            <w:hideMark/>
          </w:tcPr>
          <w:p w14:paraId="71FBE68D" w14:textId="77777777" w:rsidR="00941A16" w:rsidRPr="002721F7" w:rsidRDefault="00941A16" w:rsidP="00941A16">
            <w:pPr>
              <w:rPr>
                <w:b/>
                <w:bCs/>
                <w:color w:val="212121"/>
                <w:spacing w:val="2"/>
                <w:sz w:val="22"/>
                <w:szCs w:val="22"/>
              </w:rPr>
            </w:pPr>
            <w:r w:rsidRPr="002721F7">
              <w:rPr>
                <w:b/>
                <w:bCs/>
                <w:color w:val="212121"/>
                <w:spacing w:val="2"/>
                <w:sz w:val="22"/>
                <w:szCs w:val="22"/>
              </w:rPr>
              <w:t>Date</w:t>
            </w:r>
          </w:p>
        </w:tc>
        <w:tc>
          <w:tcPr>
            <w:tcW w:w="0" w:type="auto"/>
            <w:tcBorders>
              <w:top w:val="single" w:sz="6" w:space="0" w:color="D6D7D9"/>
              <w:left w:val="single" w:sz="2" w:space="0" w:color="D6D7D9"/>
              <w:bottom w:val="single" w:sz="6" w:space="0" w:color="D6D7D9"/>
              <w:right w:val="single" w:sz="2" w:space="0" w:color="D6D7D9"/>
            </w:tcBorders>
            <w:shd w:val="clear" w:color="auto" w:fill="FFFFFF"/>
            <w:vAlign w:val="center"/>
            <w:hideMark/>
          </w:tcPr>
          <w:p w14:paraId="67C890DA" w14:textId="77777777" w:rsidR="00941A16" w:rsidRPr="002721F7" w:rsidRDefault="00941A16" w:rsidP="00941A16">
            <w:pPr>
              <w:rPr>
                <w:b/>
                <w:bCs/>
                <w:color w:val="212121"/>
                <w:spacing w:val="2"/>
                <w:sz w:val="22"/>
                <w:szCs w:val="22"/>
              </w:rPr>
            </w:pPr>
            <w:r w:rsidRPr="002721F7">
              <w:rPr>
                <w:b/>
                <w:bCs/>
                <w:color w:val="212121"/>
                <w:spacing w:val="2"/>
                <w:sz w:val="22"/>
                <w:szCs w:val="22"/>
              </w:rPr>
              <w:t>Current</w:t>
            </w:r>
          </w:p>
        </w:tc>
        <w:tc>
          <w:tcPr>
            <w:tcW w:w="2155" w:type="dxa"/>
            <w:tcBorders>
              <w:top w:val="single" w:sz="6" w:space="0" w:color="D6D7D9"/>
              <w:left w:val="single" w:sz="2" w:space="0" w:color="D6D7D9"/>
              <w:bottom w:val="single" w:sz="6" w:space="0" w:color="D6D7D9"/>
              <w:right w:val="single" w:sz="2" w:space="0" w:color="D6D7D9"/>
            </w:tcBorders>
            <w:shd w:val="clear" w:color="auto" w:fill="FFFFFF"/>
            <w:vAlign w:val="center"/>
            <w:hideMark/>
          </w:tcPr>
          <w:p w14:paraId="1469FA80" w14:textId="77777777" w:rsidR="00941A16" w:rsidRPr="002721F7" w:rsidRDefault="00941A16" w:rsidP="00941A16">
            <w:pPr>
              <w:rPr>
                <w:b/>
                <w:bCs/>
                <w:color w:val="212121"/>
                <w:spacing w:val="2"/>
                <w:sz w:val="22"/>
                <w:szCs w:val="22"/>
              </w:rPr>
            </w:pPr>
            <w:r w:rsidRPr="002721F7">
              <w:rPr>
                <w:b/>
                <w:bCs/>
                <w:color w:val="212121"/>
                <w:spacing w:val="2"/>
                <w:sz w:val="22"/>
                <w:szCs w:val="22"/>
              </w:rPr>
              <w:t>Title</w:t>
            </w:r>
          </w:p>
        </w:tc>
        <w:tc>
          <w:tcPr>
            <w:tcW w:w="4148" w:type="dxa"/>
            <w:tcBorders>
              <w:top w:val="single" w:sz="6" w:space="0" w:color="D6D7D9"/>
              <w:left w:val="single" w:sz="2" w:space="0" w:color="D6D7D9"/>
              <w:bottom w:val="single" w:sz="6" w:space="0" w:color="D6D7D9"/>
              <w:right w:val="single" w:sz="2" w:space="0" w:color="D6D7D9"/>
            </w:tcBorders>
            <w:shd w:val="clear" w:color="auto" w:fill="FFFFFF"/>
            <w:vAlign w:val="center"/>
            <w:hideMark/>
          </w:tcPr>
          <w:p w14:paraId="40BBCB47" w14:textId="77777777" w:rsidR="00941A16" w:rsidRPr="002721F7" w:rsidRDefault="00941A16" w:rsidP="00941A16">
            <w:pPr>
              <w:rPr>
                <w:b/>
                <w:bCs/>
                <w:color w:val="212121"/>
                <w:spacing w:val="2"/>
                <w:sz w:val="22"/>
                <w:szCs w:val="22"/>
              </w:rPr>
            </w:pPr>
            <w:r w:rsidRPr="002721F7">
              <w:rPr>
                <w:b/>
                <w:bCs/>
                <w:color w:val="212121"/>
                <w:spacing w:val="2"/>
                <w:sz w:val="22"/>
                <w:szCs w:val="22"/>
              </w:rPr>
              <w:t>Institution</w:t>
            </w:r>
          </w:p>
        </w:tc>
        <w:tc>
          <w:tcPr>
            <w:tcW w:w="0" w:type="auto"/>
            <w:tcBorders>
              <w:top w:val="single" w:sz="6" w:space="0" w:color="D6D7D9"/>
              <w:left w:val="single" w:sz="2" w:space="0" w:color="D6D7D9"/>
              <w:bottom w:val="single" w:sz="6" w:space="0" w:color="D6D7D9"/>
              <w:right w:val="single" w:sz="2" w:space="0" w:color="D6D7D9"/>
            </w:tcBorders>
            <w:shd w:val="clear" w:color="auto" w:fill="FFFFFF"/>
            <w:vAlign w:val="center"/>
            <w:hideMark/>
          </w:tcPr>
          <w:p w14:paraId="7F724745" w14:textId="77777777" w:rsidR="00941A16" w:rsidRPr="002721F7" w:rsidRDefault="00941A16" w:rsidP="00941A16">
            <w:pPr>
              <w:rPr>
                <w:b/>
                <w:bCs/>
                <w:color w:val="212121"/>
                <w:spacing w:val="2"/>
                <w:sz w:val="22"/>
                <w:szCs w:val="22"/>
              </w:rPr>
            </w:pPr>
            <w:r w:rsidRPr="002721F7">
              <w:rPr>
                <w:b/>
                <w:bCs/>
                <w:color w:val="212121"/>
                <w:spacing w:val="2"/>
                <w:sz w:val="22"/>
                <w:szCs w:val="22"/>
              </w:rPr>
              <w:t>Location</w:t>
            </w:r>
          </w:p>
        </w:tc>
      </w:tr>
      <w:tr w:rsidR="00941A16" w:rsidRPr="002721F7" w14:paraId="7452D7F8" w14:textId="77777777" w:rsidTr="00A77E41">
        <w:trPr>
          <w:tblCellSpacing w:w="15" w:type="dxa"/>
        </w:trPr>
        <w:tc>
          <w:tcPr>
            <w:tcW w:w="0" w:type="auto"/>
            <w:tcBorders>
              <w:top w:val="single" w:sz="6" w:space="0" w:color="D6D7D9"/>
              <w:left w:val="single" w:sz="6" w:space="0" w:color="D6D7D9"/>
              <w:bottom w:val="single" w:sz="6" w:space="0" w:color="D6D7D9"/>
              <w:right w:val="single" w:sz="2" w:space="0" w:color="D6D7D9"/>
            </w:tcBorders>
            <w:shd w:val="clear" w:color="auto" w:fill="FFFFFF"/>
            <w:vAlign w:val="center"/>
            <w:hideMark/>
          </w:tcPr>
          <w:p w14:paraId="6574735A" w14:textId="4AAE755A" w:rsidR="00941A16" w:rsidRPr="002721F7" w:rsidRDefault="00A77E41" w:rsidP="00941A16">
            <w:pPr>
              <w:rPr>
                <w:color w:val="212121"/>
                <w:spacing w:val="2"/>
                <w:sz w:val="22"/>
                <w:szCs w:val="22"/>
              </w:rPr>
            </w:pPr>
            <w:r w:rsidRPr="002721F7">
              <w:rPr>
                <w:color w:val="212121"/>
                <w:spacing w:val="2"/>
                <w:sz w:val="22"/>
                <w:szCs w:val="22"/>
              </w:rPr>
              <w:t>1995</w:t>
            </w:r>
            <w:r w:rsidR="00941A16" w:rsidRPr="002721F7">
              <w:rPr>
                <w:color w:val="212121"/>
                <w:spacing w:val="2"/>
                <w:sz w:val="22"/>
                <w:szCs w:val="22"/>
              </w:rPr>
              <w:t xml:space="preserve"> - </w:t>
            </w:r>
            <w:r w:rsidRPr="002721F7">
              <w:rPr>
                <w:color w:val="212121"/>
                <w:spacing w:val="2"/>
                <w:sz w:val="22"/>
                <w:szCs w:val="22"/>
              </w:rPr>
              <w:t>2017</w:t>
            </w:r>
          </w:p>
        </w:tc>
        <w:tc>
          <w:tcPr>
            <w:tcW w:w="0" w:type="auto"/>
            <w:tcBorders>
              <w:top w:val="single" w:sz="6" w:space="0" w:color="D6D7D9"/>
              <w:left w:val="single" w:sz="2" w:space="0" w:color="D6D7D9"/>
              <w:bottom w:val="single" w:sz="6" w:space="0" w:color="D6D7D9"/>
              <w:right w:val="single" w:sz="2" w:space="0" w:color="D6D7D9"/>
            </w:tcBorders>
            <w:shd w:val="clear" w:color="auto" w:fill="FFFFFF"/>
            <w:vAlign w:val="center"/>
            <w:hideMark/>
          </w:tcPr>
          <w:p w14:paraId="3F7A2BC5" w14:textId="19B31756" w:rsidR="00941A16" w:rsidRPr="002721F7" w:rsidRDefault="00A77E41" w:rsidP="00941A16">
            <w:pPr>
              <w:rPr>
                <w:color w:val="212121"/>
                <w:spacing w:val="2"/>
                <w:sz w:val="22"/>
                <w:szCs w:val="22"/>
              </w:rPr>
            </w:pPr>
            <w:r w:rsidRPr="002721F7">
              <w:rPr>
                <w:color w:val="212121"/>
                <w:spacing w:val="2"/>
                <w:sz w:val="22"/>
                <w:szCs w:val="22"/>
              </w:rPr>
              <w:t>No</w:t>
            </w:r>
          </w:p>
        </w:tc>
        <w:tc>
          <w:tcPr>
            <w:tcW w:w="2155" w:type="dxa"/>
            <w:tcBorders>
              <w:top w:val="single" w:sz="6" w:space="0" w:color="D6D7D9"/>
              <w:left w:val="single" w:sz="2" w:space="0" w:color="D6D7D9"/>
              <w:bottom w:val="single" w:sz="6" w:space="0" w:color="D6D7D9"/>
              <w:right w:val="single" w:sz="2" w:space="0" w:color="D6D7D9"/>
            </w:tcBorders>
            <w:shd w:val="clear" w:color="auto" w:fill="FFFFFF"/>
            <w:vAlign w:val="center"/>
            <w:hideMark/>
          </w:tcPr>
          <w:p w14:paraId="4CEE09DE" w14:textId="52CA134C" w:rsidR="00941A16" w:rsidRPr="002721F7" w:rsidRDefault="00A77E41" w:rsidP="00A77E41">
            <w:pPr>
              <w:spacing w:before="100" w:beforeAutospacing="1" w:after="100" w:afterAutospacing="1"/>
              <w:rPr>
                <w:sz w:val="22"/>
                <w:szCs w:val="22"/>
                <w:lang w:val="pt-BR"/>
              </w:rPr>
            </w:pPr>
            <w:r w:rsidRPr="002721F7">
              <w:rPr>
                <w:sz w:val="22"/>
                <w:szCs w:val="22"/>
                <w:lang w:val="pt-BR"/>
              </w:rPr>
              <w:t>Senior Scientist</w:t>
            </w:r>
          </w:p>
        </w:tc>
        <w:tc>
          <w:tcPr>
            <w:tcW w:w="4148" w:type="dxa"/>
            <w:tcBorders>
              <w:top w:val="single" w:sz="6" w:space="0" w:color="D6D7D9"/>
              <w:left w:val="single" w:sz="2" w:space="0" w:color="D6D7D9"/>
              <w:bottom w:val="single" w:sz="6" w:space="0" w:color="D6D7D9"/>
              <w:right w:val="single" w:sz="2" w:space="0" w:color="D6D7D9"/>
            </w:tcBorders>
            <w:shd w:val="clear" w:color="auto" w:fill="FFFFFF"/>
            <w:vAlign w:val="center"/>
            <w:hideMark/>
          </w:tcPr>
          <w:p w14:paraId="62FD79AA" w14:textId="1C139D08" w:rsidR="00941A16" w:rsidRPr="002721F7" w:rsidRDefault="00A77E41" w:rsidP="00941A16">
            <w:pPr>
              <w:rPr>
                <w:color w:val="212121"/>
                <w:spacing w:val="2"/>
                <w:sz w:val="22"/>
                <w:szCs w:val="22"/>
              </w:rPr>
            </w:pPr>
            <w:r w:rsidRPr="002721F7">
              <w:rPr>
                <w:sz w:val="22"/>
                <w:szCs w:val="22"/>
                <w:lang w:val="pt-BR"/>
              </w:rPr>
              <w:t xml:space="preserve">TERC </w:t>
            </w:r>
          </w:p>
        </w:tc>
        <w:tc>
          <w:tcPr>
            <w:tcW w:w="0" w:type="auto"/>
            <w:tcBorders>
              <w:top w:val="single" w:sz="6" w:space="0" w:color="D6D7D9"/>
              <w:left w:val="single" w:sz="2" w:space="0" w:color="D6D7D9"/>
              <w:bottom w:val="single" w:sz="6" w:space="0" w:color="D6D7D9"/>
              <w:right w:val="single" w:sz="2" w:space="0" w:color="D6D7D9"/>
            </w:tcBorders>
            <w:shd w:val="clear" w:color="auto" w:fill="FFFFFF"/>
            <w:vAlign w:val="center"/>
            <w:hideMark/>
          </w:tcPr>
          <w:p w14:paraId="31315DCE" w14:textId="63E419CB" w:rsidR="00941A16" w:rsidRPr="002721F7" w:rsidRDefault="00941A16" w:rsidP="00941A16">
            <w:pPr>
              <w:rPr>
                <w:color w:val="212121"/>
                <w:spacing w:val="2"/>
                <w:sz w:val="22"/>
                <w:szCs w:val="22"/>
              </w:rPr>
            </w:pPr>
            <w:r w:rsidRPr="002721F7">
              <w:rPr>
                <w:color w:val="212121"/>
                <w:spacing w:val="2"/>
                <w:sz w:val="22"/>
                <w:szCs w:val="22"/>
              </w:rPr>
              <w:t xml:space="preserve">Medford, MA, </w:t>
            </w:r>
          </w:p>
        </w:tc>
      </w:tr>
      <w:tr w:rsidR="00941A16" w:rsidRPr="002721F7" w14:paraId="48C5C140" w14:textId="77777777" w:rsidTr="00A77E41">
        <w:trPr>
          <w:tblCellSpacing w:w="15" w:type="dxa"/>
        </w:trPr>
        <w:tc>
          <w:tcPr>
            <w:tcW w:w="0" w:type="auto"/>
            <w:tcBorders>
              <w:top w:val="single" w:sz="6" w:space="0" w:color="D6D7D9"/>
              <w:left w:val="single" w:sz="6" w:space="0" w:color="D6D7D9"/>
              <w:bottom w:val="single" w:sz="6" w:space="0" w:color="D6D7D9"/>
              <w:right w:val="single" w:sz="2" w:space="0" w:color="D6D7D9"/>
            </w:tcBorders>
            <w:shd w:val="clear" w:color="auto" w:fill="FFFFFF"/>
            <w:vAlign w:val="center"/>
            <w:hideMark/>
          </w:tcPr>
          <w:p w14:paraId="29343809" w14:textId="77777777" w:rsidR="00941A16" w:rsidRPr="002721F7" w:rsidRDefault="00941A16" w:rsidP="00941A16">
            <w:pPr>
              <w:rPr>
                <w:color w:val="212121"/>
                <w:spacing w:val="2"/>
                <w:sz w:val="22"/>
                <w:szCs w:val="22"/>
              </w:rPr>
            </w:pPr>
            <w:r w:rsidRPr="002721F7">
              <w:rPr>
                <w:color w:val="212121"/>
                <w:spacing w:val="2"/>
                <w:sz w:val="22"/>
                <w:szCs w:val="22"/>
              </w:rPr>
              <w:t>2010 - 2017</w:t>
            </w:r>
          </w:p>
        </w:tc>
        <w:tc>
          <w:tcPr>
            <w:tcW w:w="0" w:type="auto"/>
            <w:tcBorders>
              <w:top w:val="single" w:sz="6" w:space="0" w:color="D6D7D9"/>
              <w:left w:val="single" w:sz="2" w:space="0" w:color="D6D7D9"/>
              <w:bottom w:val="single" w:sz="6" w:space="0" w:color="D6D7D9"/>
              <w:right w:val="single" w:sz="2" w:space="0" w:color="D6D7D9"/>
            </w:tcBorders>
            <w:shd w:val="clear" w:color="auto" w:fill="FFFFFF"/>
            <w:vAlign w:val="center"/>
            <w:hideMark/>
          </w:tcPr>
          <w:p w14:paraId="53567D2C" w14:textId="77777777" w:rsidR="00941A16" w:rsidRPr="002721F7" w:rsidRDefault="00941A16" w:rsidP="00941A16">
            <w:pPr>
              <w:rPr>
                <w:color w:val="212121"/>
                <w:spacing w:val="2"/>
                <w:sz w:val="22"/>
                <w:szCs w:val="22"/>
              </w:rPr>
            </w:pPr>
            <w:r w:rsidRPr="002721F7">
              <w:rPr>
                <w:color w:val="212121"/>
                <w:spacing w:val="2"/>
                <w:sz w:val="22"/>
                <w:szCs w:val="22"/>
              </w:rPr>
              <w:t>No</w:t>
            </w:r>
          </w:p>
        </w:tc>
        <w:tc>
          <w:tcPr>
            <w:tcW w:w="2155" w:type="dxa"/>
            <w:tcBorders>
              <w:top w:val="single" w:sz="6" w:space="0" w:color="D6D7D9"/>
              <w:left w:val="single" w:sz="2" w:space="0" w:color="D6D7D9"/>
              <w:bottom w:val="single" w:sz="6" w:space="0" w:color="D6D7D9"/>
              <w:right w:val="single" w:sz="2" w:space="0" w:color="D6D7D9"/>
            </w:tcBorders>
            <w:shd w:val="clear" w:color="auto" w:fill="FFFFFF"/>
            <w:vAlign w:val="center"/>
            <w:hideMark/>
          </w:tcPr>
          <w:p w14:paraId="380CDAE6" w14:textId="22E6BD9B" w:rsidR="00941A16" w:rsidRPr="002721F7" w:rsidRDefault="00A77E41" w:rsidP="00941A16">
            <w:pPr>
              <w:rPr>
                <w:color w:val="212121"/>
                <w:spacing w:val="2"/>
                <w:sz w:val="22"/>
                <w:szCs w:val="22"/>
              </w:rPr>
            </w:pPr>
            <w:r w:rsidRPr="002721F7">
              <w:rPr>
                <w:sz w:val="22"/>
                <w:szCs w:val="22"/>
                <w:lang w:val="pt-BR"/>
              </w:rPr>
              <w:t xml:space="preserve">Associate Professor </w:t>
            </w:r>
          </w:p>
        </w:tc>
        <w:tc>
          <w:tcPr>
            <w:tcW w:w="4148" w:type="dxa"/>
            <w:tcBorders>
              <w:top w:val="single" w:sz="6" w:space="0" w:color="D6D7D9"/>
              <w:left w:val="single" w:sz="2" w:space="0" w:color="D6D7D9"/>
              <w:bottom w:val="single" w:sz="6" w:space="0" w:color="D6D7D9"/>
              <w:right w:val="single" w:sz="2" w:space="0" w:color="D6D7D9"/>
            </w:tcBorders>
            <w:shd w:val="clear" w:color="auto" w:fill="FFFFFF"/>
            <w:vAlign w:val="center"/>
            <w:hideMark/>
          </w:tcPr>
          <w:p w14:paraId="60368231" w14:textId="522DF70C" w:rsidR="00941A16" w:rsidRPr="002721F7" w:rsidRDefault="00A77E41" w:rsidP="00941A16">
            <w:pPr>
              <w:rPr>
                <w:color w:val="212121"/>
                <w:spacing w:val="2"/>
                <w:sz w:val="22"/>
                <w:szCs w:val="22"/>
              </w:rPr>
            </w:pPr>
            <w:r w:rsidRPr="002721F7">
              <w:rPr>
                <w:color w:val="212121"/>
                <w:spacing w:val="2"/>
                <w:sz w:val="22"/>
                <w:szCs w:val="22"/>
              </w:rPr>
              <w:t>Universidade Federal de Pernambuco</w:t>
            </w:r>
          </w:p>
        </w:tc>
        <w:tc>
          <w:tcPr>
            <w:tcW w:w="0" w:type="auto"/>
            <w:tcBorders>
              <w:top w:val="single" w:sz="6" w:space="0" w:color="D6D7D9"/>
              <w:left w:val="single" w:sz="2" w:space="0" w:color="D6D7D9"/>
              <w:bottom w:val="single" w:sz="6" w:space="0" w:color="D6D7D9"/>
              <w:right w:val="single" w:sz="2" w:space="0" w:color="D6D7D9"/>
            </w:tcBorders>
            <w:shd w:val="clear" w:color="auto" w:fill="FFFFFF"/>
            <w:vAlign w:val="center"/>
            <w:hideMark/>
          </w:tcPr>
          <w:p w14:paraId="262D8D6F" w14:textId="55321A6E" w:rsidR="00941A16" w:rsidRPr="002721F7" w:rsidRDefault="00A77E41" w:rsidP="00941A16">
            <w:pPr>
              <w:rPr>
                <w:color w:val="212121"/>
                <w:spacing w:val="2"/>
                <w:sz w:val="22"/>
                <w:szCs w:val="22"/>
              </w:rPr>
            </w:pPr>
            <w:r w:rsidRPr="002721F7">
              <w:rPr>
                <w:color w:val="212121"/>
                <w:spacing w:val="2"/>
                <w:sz w:val="22"/>
                <w:szCs w:val="22"/>
              </w:rPr>
              <w:t>Recife, Brazil</w:t>
            </w:r>
          </w:p>
        </w:tc>
      </w:tr>
      <w:tr w:rsidR="00941A16" w:rsidRPr="002721F7" w14:paraId="56B03003" w14:textId="77777777" w:rsidTr="00A77E41">
        <w:trPr>
          <w:tblCellSpacing w:w="15" w:type="dxa"/>
        </w:trPr>
        <w:tc>
          <w:tcPr>
            <w:tcW w:w="0" w:type="auto"/>
            <w:tcBorders>
              <w:top w:val="single" w:sz="6" w:space="0" w:color="D6D7D9"/>
              <w:left w:val="single" w:sz="6" w:space="0" w:color="D6D7D9"/>
              <w:bottom w:val="single" w:sz="6" w:space="0" w:color="D6D7D9"/>
              <w:right w:val="single" w:sz="2" w:space="0" w:color="D6D7D9"/>
            </w:tcBorders>
            <w:shd w:val="clear" w:color="auto" w:fill="FFFFFF"/>
            <w:vAlign w:val="center"/>
            <w:hideMark/>
          </w:tcPr>
          <w:p w14:paraId="65939701" w14:textId="77777777" w:rsidR="00941A16" w:rsidRPr="002721F7" w:rsidRDefault="00941A16" w:rsidP="00941A16">
            <w:pPr>
              <w:rPr>
                <w:color w:val="212121"/>
                <w:spacing w:val="2"/>
                <w:sz w:val="22"/>
                <w:szCs w:val="22"/>
              </w:rPr>
            </w:pPr>
            <w:r w:rsidRPr="002721F7">
              <w:rPr>
                <w:color w:val="212121"/>
                <w:spacing w:val="2"/>
                <w:sz w:val="22"/>
                <w:szCs w:val="22"/>
              </w:rPr>
              <w:t>1994 - 2010</w:t>
            </w:r>
          </w:p>
        </w:tc>
        <w:tc>
          <w:tcPr>
            <w:tcW w:w="0" w:type="auto"/>
            <w:tcBorders>
              <w:top w:val="single" w:sz="6" w:space="0" w:color="D6D7D9"/>
              <w:left w:val="single" w:sz="2" w:space="0" w:color="D6D7D9"/>
              <w:bottom w:val="single" w:sz="6" w:space="0" w:color="D6D7D9"/>
              <w:right w:val="single" w:sz="2" w:space="0" w:color="D6D7D9"/>
            </w:tcBorders>
            <w:shd w:val="clear" w:color="auto" w:fill="FFFFFF"/>
            <w:vAlign w:val="center"/>
            <w:hideMark/>
          </w:tcPr>
          <w:p w14:paraId="6A14EAA3" w14:textId="77777777" w:rsidR="00941A16" w:rsidRPr="002721F7" w:rsidRDefault="00941A16" w:rsidP="00941A16">
            <w:pPr>
              <w:rPr>
                <w:color w:val="212121"/>
                <w:spacing w:val="2"/>
                <w:sz w:val="22"/>
                <w:szCs w:val="22"/>
              </w:rPr>
            </w:pPr>
            <w:r w:rsidRPr="002721F7">
              <w:rPr>
                <w:color w:val="212121"/>
                <w:spacing w:val="2"/>
                <w:sz w:val="22"/>
                <w:szCs w:val="22"/>
              </w:rPr>
              <w:t>No</w:t>
            </w:r>
          </w:p>
        </w:tc>
        <w:tc>
          <w:tcPr>
            <w:tcW w:w="2155" w:type="dxa"/>
            <w:tcBorders>
              <w:top w:val="single" w:sz="6" w:space="0" w:color="D6D7D9"/>
              <w:left w:val="single" w:sz="2" w:space="0" w:color="D6D7D9"/>
              <w:bottom w:val="single" w:sz="6" w:space="0" w:color="D6D7D9"/>
              <w:right w:val="single" w:sz="2" w:space="0" w:color="D6D7D9"/>
            </w:tcBorders>
            <w:shd w:val="clear" w:color="auto" w:fill="FFFFFF"/>
            <w:vAlign w:val="center"/>
            <w:hideMark/>
          </w:tcPr>
          <w:p w14:paraId="66B5978F" w14:textId="58C4BB8D" w:rsidR="00941A16" w:rsidRPr="002721F7" w:rsidRDefault="00A77E41" w:rsidP="00941A16">
            <w:pPr>
              <w:rPr>
                <w:color w:val="212121"/>
                <w:spacing w:val="2"/>
                <w:sz w:val="22"/>
                <w:szCs w:val="22"/>
              </w:rPr>
            </w:pPr>
            <w:r w:rsidRPr="002721F7">
              <w:rPr>
                <w:color w:val="212121"/>
                <w:spacing w:val="2"/>
                <w:sz w:val="22"/>
                <w:szCs w:val="22"/>
              </w:rPr>
              <w:t>Senior Researcher A1</w:t>
            </w:r>
          </w:p>
          <w:p w14:paraId="3F7A50EC" w14:textId="77777777" w:rsidR="00941A16" w:rsidRPr="002721F7" w:rsidRDefault="00941A16" w:rsidP="00941A16">
            <w:pPr>
              <w:rPr>
                <w:color w:val="212121"/>
                <w:spacing w:val="2"/>
                <w:sz w:val="22"/>
                <w:szCs w:val="22"/>
              </w:rPr>
            </w:pPr>
          </w:p>
        </w:tc>
        <w:tc>
          <w:tcPr>
            <w:tcW w:w="4148" w:type="dxa"/>
            <w:tcBorders>
              <w:top w:val="single" w:sz="6" w:space="0" w:color="D6D7D9"/>
              <w:left w:val="single" w:sz="2" w:space="0" w:color="D6D7D9"/>
              <w:bottom w:val="single" w:sz="6" w:space="0" w:color="D6D7D9"/>
              <w:right w:val="single" w:sz="2" w:space="0" w:color="D6D7D9"/>
            </w:tcBorders>
            <w:shd w:val="clear" w:color="auto" w:fill="FFFFFF"/>
            <w:vAlign w:val="center"/>
            <w:hideMark/>
          </w:tcPr>
          <w:p w14:paraId="527F422E" w14:textId="04BAF3A8" w:rsidR="00941A16" w:rsidRPr="002721F7" w:rsidRDefault="00A77E41" w:rsidP="00941A16">
            <w:pPr>
              <w:rPr>
                <w:color w:val="212121"/>
                <w:spacing w:val="2"/>
                <w:sz w:val="22"/>
                <w:szCs w:val="22"/>
                <w:lang w:val="pt-BR"/>
              </w:rPr>
            </w:pPr>
            <w:r w:rsidRPr="002721F7">
              <w:rPr>
                <w:sz w:val="22"/>
                <w:szCs w:val="22"/>
                <w:lang w:val="pt-BR"/>
              </w:rPr>
              <w:t>Conselho Nacional de Desenvolvimento Científico e Tecnológico</w:t>
            </w:r>
          </w:p>
        </w:tc>
        <w:tc>
          <w:tcPr>
            <w:tcW w:w="0" w:type="auto"/>
            <w:tcBorders>
              <w:top w:val="single" w:sz="6" w:space="0" w:color="D6D7D9"/>
              <w:left w:val="single" w:sz="2" w:space="0" w:color="D6D7D9"/>
              <w:bottom w:val="single" w:sz="6" w:space="0" w:color="D6D7D9"/>
              <w:right w:val="single" w:sz="2" w:space="0" w:color="D6D7D9"/>
            </w:tcBorders>
            <w:shd w:val="clear" w:color="auto" w:fill="FFFFFF"/>
            <w:vAlign w:val="center"/>
            <w:hideMark/>
          </w:tcPr>
          <w:p w14:paraId="771AAD62" w14:textId="19DA2171" w:rsidR="00941A16" w:rsidRPr="002721F7" w:rsidRDefault="00A77E41" w:rsidP="00941A16">
            <w:pPr>
              <w:rPr>
                <w:color w:val="212121"/>
                <w:spacing w:val="2"/>
                <w:sz w:val="22"/>
                <w:szCs w:val="22"/>
              </w:rPr>
            </w:pPr>
            <w:r w:rsidRPr="002721F7">
              <w:rPr>
                <w:color w:val="212121"/>
                <w:spacing w:val="2"/>
                <w:sz w:val="22"/>
                <w:szCs w:val="22"/>
              </w:rPr>
              <w:t>Brazil</w:t>
            </w:r>
            <w:r w:rsidR="00941A16" w:rsidRPr="002721F7">
              <w:rPr>
                <w:color w:val="212121"/>
                <w:spacing w:val="2"/>
                <w:sz w:val="22"/>
                <w:szCs w:val="22"/>
              </w:rPr>
              <w:t xml:space="preserve"> </w:t>
            </w:r>
          </w:p>
        </w:tc>
      </w:tr>
    </w:tbl>
    <w:p w14:paraId="5639ED0C" w14:textId="77777777" w:rsidR="002B03F9" w:rsidRPr="002721F7" w:rsidRDefault="002B03F9">
      <w:pPr>
        <w:tabs>
          <w:tab w:val="left" w:pos="360"/>
          <w:tab w:val="left" w:pos="720"/>
          <w:tab w:val="left" w:pos="1160"/>
          <w:tab w:val="left" w:pos="4500"/>
          <w:tab w:val="center" w:pos="4680"/>
          <w:tab w:val="right" w:pos="8640"/>
        </w:tabs>
        <w:rPr>
          <w:sz w:val="22"/>
          <w:szCs w:val="22"/>
          <w:lang w:val="pt-BR"/>
        </w:rPr>
      </w:pPr>
    </w:p>
    <w:p w14:paraId="51ACFEEB" w14:textId="77777777" w:rsidR="004D233D" w:rsidRPr="002721F7" w:rsidRDefault="004D233D">
      <w:pPr>
        <w:tabs>
          <w:tab w:val="left" w:pos="360"/>
          <w:tab w:val="left" w:pos="720"/>
          <w:tab w:val="left" w:pos="1160"/>
          <w:tab w:val="left" w:pos="1440"/>
          <w:tab w:val="left" w:pos="1800"/>
          <w:tab w:val="left" w:pos="4500"/>
          <w:tab w:val="center" w:pos="4680"/>
          <w:tab w:val="right" w:pos="8640"/>
        </w:tabs>
        <w:rPr>
          <w:sz w:val="22"/>
          <w:szCs w:val="22"/>
        </w:rPr>
      </w:pPr>
    </w:p>
    <w:p w14:paraId="2F7C0871" w14:textId="77777777" w:rsidR="00410E26" w:rsidRPr="002721F7" w:rsidRDefault="000762E8">
      <w:pPr>
        <w:tabs>
          <w:tab w:val="left" w:pos="360"/>
          <w:tab w:val="left" w:pos="720"/>
          <w:tab w:val="center" w:pos="4320"/>
          <w:tab w:val="right" w:pos="8640"/>
        </w:tabs>
        <w:rPr>
          <w:sz w:val="22"/>
          <w:szCs w:val="22"/>
        </w:rPr>
      </w:pPr>
      <w:r w:rsidRPr="002721F7">
        <w:rPr>
          <w:b/>
          <w:sz w:val="22"/>
          <w:szCs w:val="22"/>
        </w:rPr>
        <w:t>C.</w:t>
      </w:r>
      <w:r w:rsidRPr="002721F7">
        <w:rPr>
          <w:b/>
          <w:sz w:val="22"/>
          <w:szCs w:val="22"/>
        </w:rPr>
        <w:tab/>
        <w:t>PRODUCTS:</w:t>
      </w:r>
    </w:p>
    <w:p w14:paraId="445CB563" w14:textId="77777777" w:rsidR="00410E26" w:rsidRPr="002721F7" w:rsidRDefault="00410E26">
      <w:pPr>
        <w:tabs>
          <w:tab w:val="left" w:pos="360"/>
          <w:tab w:val="left" w:pos="720"/>
          <w:tab w:val="center" w:pos="4320"/>
          <w:tab w:val="right" w:pos="8640"/>
        </w:tabs>
        <w:rPr>
          <w:sz w:val="22"/>
          <w:szCs w:val="22"/>
        </w:rPr>
      </w:pPr>
    </w:p>
    <w:p w14:paraId="57FD9C38" w14:textId="182F5DF4" w:rsidR="00410E26" w:rsidRPr="002721F7" w:rsidRDefault="000762E8">
      <w:pPr>
        <w:tabs>
          <w:tab w:val="left" w:pos="360"/>
          <w:tab w:val="left" w:pos="720"/>
          <w:tab w:val="center" w:pos="4320"/>
          <w:tab w:val="right" w:pos="8640"/>
        </w:tabs>
        <w:rPr>
          <w:b/>
          <w:sz w:val="22"/>
          <w:szCs w:val="22"/>
        </w:rPr>
      </w:pPr>
      <w:r w:rsidRPr="002721F7">
        <w:rPr>
          <w:b/>
          <w:sz w:val="22"/>
          <w:szCs w:val="22"/>
        </w:rPr>
        <w:t>(i)</w:t>
      </w:r>
      <w:r w:rsidR="00EA06CA" w:rsidRPr="002721F7">
        <w:rPr>
          <w:b/>
          <w:sz w:val="22"/>
          <w:szCs w:val="22"/>
        </w:rPr>
        <w:t xml:space="preserve"> </w:t>
      </w:r>
      <w:r w:rsidRPr="002721F7">
        <w:rPr>
          <w:b/>
          <w:sz w:val="22"/>
          <w:szCs w:val="22"/>
        </w:rPr>
        <w:t>Products Most Closely Related to the Proposed Project.</w:t>
      </w:r>
    </w:p>
    <w:p w14:paraId="233B9155" w14:textId="77777777" w:rsidR="00EA06CA" w:rsidRPr="002721F7" w:rsidRDefault="00EA06CA">
      <w:pPr>
        <w:tabs>
          <w:tab w:val="left" w:pos="360"/>
          <w:tab w:val="left" w:pos="720"/>
          <w:tab w:val="center" w:pos="4320"/>
          <w:tab w:val="right" w:pos="8640"/>
        </w:tabs>
        <w:rPr>
          <w:sz w:val="22"/>
          <w:szCs w:val="22"/>
        </w:rPr>
      </w:pPr>
    </w:p>
    <w:p w14:paraId="6A3520A9" w14:textId="23A3EDD2" w:rsidR="00DD276C" w:rsidRDefault="000762E8" w:rsidP="002721F7">
      <w:pPr>
        <w:rPr>
          <w:sz w:val="22"/>
          <w:szCs w:val="22"/>
        </w:rPr>
      </w:pPr>
      <w:r w:rsidRPr="002721F7">
        <w:rPr>
          <w:sz w:val="22"/>
          <w:szCs w:val="22"/>
        </w:rPr>
        <w:t xml:space="preserve">1. </w:t>
      </w:r>
      <w:r w:rsidR="002B03F9" w:rsidRPr="002721F7">
        <w:rPr>
          <w:sz w:val="22"/>
          <w:szCs w:val="22"/>
        </w:rPr>
        <w:t xml:space="preserve">Co-PI, </w:t>
      </w:r>
      <w:r w:rsidR="0055186D" w:rsidRPr="002721F7">
        <w:rPr>
          <w:sz w:val="22"/>
          <w:szCs w:val="22"/>
        </w:rPr>
        <w:t xml:space="preserve">writer, developer of 18 software apps, </w:t>
      </w:r>
      <w:r w:rsidR="002B03F9" w:rsidRPr="002721F7">
        <w:rPr>
          <w:sz w:val="22"/>
          <w:szCs w:val="22"/>
        </w:rPr>
        <w:t xml:space="preserve">instructor, and researcher: </w:t>
      </w:r>
      <w:r w:rsidR="002B03F9" w:rsidRPr="002721F7">
        <w:rPr>
          <w:i/>
          <w:iCs/>
          <w:sz w:val="22"/>
          <w:szCs w:val="22"/>
        </w:rPr>
        <w:t>The Poincaré Institute</w:t>
      </w:r>
      <w:r w:rsidR="009E3AF4" w:rsidRPr="002721F7">
        <w:rPr>
          <w:i/>
          <w:iCs/>
          <w:sz w:val="22"/>
          <w:szCs w:val="22"/>
        </w:rPr>
        <w:t>, A Partnership</w:t>
      </w:r>
      <w:r w:rsidR="002B03F9" w:rsidRPr="002721F7">
        <w:rPr>
          <w:i/>
          <w:iCs/>
          <w:sz w:val="22"/>
          <w:szCs w:val="22"/>
        </w:rPr>
        <w:t xml:space="preserve"> for Mathematics Education</w:t>
      </w:r>
      <w:bookmarkStart w:id="1" w:name="h.30j0zll" w:colFirst="0" w:colLast="0"/>
      <w:bookmarkEnd w:id="1"/>
      <w:r w:rsidR="002B03F9" w:rsidRPr="002721F7">
        <w:rPr>
          <w:sz w:val="22"/>
          <w:szCs w:val="22"/>
        </w:rPr>
        <w:t>, an NSF supported, online and face-to-face, teacher development program</w:t>
      </w:r>
      <w:r w:rsidR="0055186D" w:rsidRPr="002721F7">
        <w:rPr>
          <w:sz w:val="22"/>
          <w:szCs w:val="22"/>
        </w:rPr>
        <w:t>,</w:t>
      </w:r>
      <w:r w:rsidR="002B03F9" w:rsidRPr="002721F7">
        <w:rPr>
          <w:sz w:val="22"/>
          <w:szCs w:val="22"/>
        </w:rPr>
        <w:t xml:space="preserve"> offered by Tufts University from 2010 to 2017, to mo</w:t>
      </w:r>
      <w:r w:rsidR="00A77E41" w:rsidRPr="002721F7">
        <w:rPr>
          <w:sz w:val="22"/>
          <w:szCs w:val="22"/>
        </w:rPr>
        <w:t>re</w:t>
      </w:r>
      <w:r w:rsidR="002B03F9" w:rsidRPr="002721F7">
        <w:rPr>
          <w:sz w:val="22"/>
          <w:szCs w:val="22"/>
        </w:rPr>
        <w:t xml:space="preserve"> than 200 in-service teachers</w:t>
      </w:r>
      <w:bookmarkStart w:id="2" w:name="OLE_LINK1"/>
      <w:bookmarkStart w:id="3" w:name="OLE_LINK2"/>
      <w:bookmarkStart w:id="4" w:name="OLE_LINK3"/>
      <w:r w:rsidR="00DD276C" w:rsidRPr="002721F7">
        <w:rPr>
          <w:sz w:val="22"/>
          <w:szCs w:val="22"/>
        </w:rPr>
        <w:t xml:space="preserve">. </w:t>
      </w:r>
    </w:p>
    <w:p w14:paraId="18B1DE1E" w14:textId="77777777" w:rsidR="002721F7" w:rsidRPr="002721F7" w:rsidRDefault="002721F7" w:rsidP="002721F7">
      <w:pPr>
        <w:rPr>
          <w:sz w:val="22"/>
          <w:szCs w:val="22"/>
        </w:rPr>
      </w:pPr>
    </w:p>
    <w:p w14:paraId="7AC30FE8" w14:textId="7BE9CA15" w:rsidR="00DD276C" w:rsidRDefault="002721F7" w:rsidP="002721F7">
      <w:pPr>
        <w:rPr>
          <w:sz w:val="22"/>
          <w:szCs w:val="22"/>
        </w:rPr>
      </w:pPr>
      <w:r w:rsidRPr="002721F7">
        <w:rPr>
          <w:color w:val="262626"/>
          <w:sz w:val="22"/>
          <w:szCs w:val="22"/>
        </w:rPr>
        <w:t xml:space="preserve">2. </w:t>
      </w:r>
      <w:r w:rsidR="0055186D" w:rsidRPr="002721F7">
        <w:rPr>
          <w:color w:val="262626"/>
          <w:sz w:val="22"/>
          <w:szCs w:val="22"/>
        </w:rPr>
        <w:t>Schliemann, A.D., Carraher, D.W., &amp; Teixidor-i-Bigas (2021). Teacher Development Structured Around Reasoning About Functions.</w:t>
      </w:r>
      <w:bookmarkEnd w:id="2"/>
      <w:bookmarkEnd w:id="3"/>
      <w:bookmarkEnd w:id="4"/>
      <w:r w:rsidR="0055186D" w:rsidRPr="002721F7">
        <w:rPr>
          <w:color w:val="262626"/>
          <w:sz w:val="22"/>
          <w:szCs w:val="22"/>
        </w:rPr>
        <w:t xml:space="preserve"> </w:t>
      </w:r>
      <w:r w:rsidR="0055186D" w:rsidRPr="002721F7">
        <w:rPr>
          <w:i/>
          <w:iCs/>
          <w:color w:val="262626"/>
          <w:sz w:val="22"/>
          <w:szCs w:val="22"/>
        </w:rPr>
        <w:t>International Journal of Science and Mathematics Education</w:t>
      </w:r>
      <w:r w:rsidR="0055186D" w:rsidRPr="002721F7">
        <w:rPr>
          <w:color w:val="262626"/>
          <w:sz w:val="22"/>
          <w:szCs w:val="22"/>
        </w:rPr>
        <w:t xml:space="preserve">.  </w:t>
      </w:r>
      <w:hyperlink r:id="rId7" w:history="1">
        <w:r w:rsidR="0055186D" w:rsidRPr="002721F7">
          <w:rPr>
            <w:rStyle w:val="Hyperlink"/>
            <w:sz w:val="22"/>
            <w:szCs w:val="22"/>
          </w:rPr>
          <w:t>https://doi.org/10.1007/s10763-021-10169-y</w:t>
        </w:r>
      </w:hyperlink>
      <w:r w:rsidR="00DD276C" w:rsidRPr="002721F7">
        <w:rPr>
          <w:sz w:val="22"/>
          <w:szCs w:val="22"/>
        </w:rPr>
        <w:t xml:space="preserve">. </w:t>
      </w:r>
    </w:p>
    <w:p w14:paraId="325687C5" w14:textId="77777777" w:rsidR="002721F7" w:rsidRPr="002721F7" w:rsidRDefault="002721F7" w:rsidP="002721F7">
      <w:pPr>
        <w:rPr>
          <w:sz w:val="22"/>
          <w:szCs w:val="22"/>
        </w:rPr>
      </w:pPr>
    </w:p>
    <w:p w14:paraId="309AF469" w14:textId="6A25872C" w:rsidR="00DD276C" w:rsidRDefault="002721F7" w:rsidP="002721F7">
      <w:pPr>
        <w:rPr>
          <w:rFonts w:eastAsiaTheme="minorHAnsi"/>
          <w:sz w:val="22"/>
          <w:szCs w:val="22"/>
        </w:rPr>
      </w:pPr>
      <w:r w:rsidRPr="002721F7">
        <w:rPr>
          <w:sz w:val="22"/>
          <w:szCs w:val="22"/>
        </w:rPr>
        <w:t xml:space="preserve">3. </w:t>
      </w:r>
      <w:r w:rsidR="00DD276C" w:rsidRPr="002721F7">
        <w:rPr>
          <w:rFonts w:eastAsiaTheme="minorHAnsi"/>
          <w:sz w:val="22"/>
          <w:szCs w:val="22"/>
        </w:rPr>
        <w:t xml:space="preserve">Carraher, D.W. (1991). </w:t>
      </w:r>
      <w:r w:rsidR="00DD276C" w:rsidRPr="002721F7">
        <w:rPr>
          <w:rFonts w:eastAsiaTheme="minorHAnsi"/>
          <w:i/>
          <w:iCs/>
          <w:sz w:val="22"/>
          <w:szCs w:val="22"/>
        </w:rPr>
        <w:t>Divide and Conquer</w:t>
      </w:r>
      <w:r w:rsidR="00DD276C" w:rsidRPr="002721F7">
        <w:rPr>
          <w:rFonts w:eastAsiaTheme="minorHAnsi"/>
          <w:sz w:val="22"/>
          <w:szCs w:val="22"/>
        </w:rPr>
        <w:t>. Software for Understanding division [</w:t>
      </w:r>
      <w:r w:rsidR="00DD276C" w:rsidRPr="002721F7">
        <w:rPr>
          <w:rFonts w:eastAsiaTheme="minorHAnsi"/>
          <w:sz w:val="22"/>
          <w:szCs w:val="22"/>
          <w:u w:val="single"/>
        </w:rPr>
        <w:t>Teachers' Guide</w:t>
      </w:r>
      <w:r w:rsidR="00DD276C" w:rsidRPr="002721F7">
        <w:rPr>
          <w:rFonts w:eastAsiaTheme="minorHAnsi"/>
          <w:sz w:val="22"/>
          <w:szCs w:val="22"/>
        </w:rPr>
        <w:t xml:space="preserve"> by D.W.Carraher &amp; Analúcia Dias Schliemann].  Pleasantville, NY, Sunburst Communications.</w:t>
      </w:r>
    </w:p>
    <w:p w14:paraId="61E5C418" w14:textId="77777777" w:rsidR="002721F7" w:rsidRPr="002721F7" w:rsidRDefault="002721F7" w:rsidP="002721F7">
      <w:pPr>
        <w:rPr>
          <w:sz w:val="22"/>
          <w:szCs w:val="22"/>
        </w:rPr>
      </w:pPr>
    </w:p>
    <w:p w14:paraId="648AA820" w14:textId="050A5228" w:rsidR="002721F7" w:rsidRDefault="002721F7" w:rsidP="002721F7">
      <w:pPr>
        <w:rPr>
          <w:sz w:val="22"/>
          <w:szCs w:val="22"/>
        </w:rPr>
      </w:pPr>
      <w:r w:rsidRPr="002721F7">
        <w:rPr>
          <w:sz w:val="22"/>
          <w:szCs w:val="22"/>
        </w:rPr>
        <w:t xml:space="preserve">4. Carraher, D.W. (1996). Learning about fractions. In L. Steffe, P. Nesher, P. Cobb, Golding, G., &amp; Brian Greer (Ed.) </w:t>
      </w:r>
      <w:r w:rsidRPr="002721F7">
        <w:rPr>
          <w:i/>
          <w:iCs/>
          <w:sz w:val="22"/>
          <w:szCs w:val="22"/>
        </w:rPr>
        <w:t>Theories of Mathematical Learning</w:t>
      </w:r>
      <w:r w:rsidRPr="002721F7">
        <w:rPr>
          <w:sz w:val="22"/>
          <w:szCs w:val="22"/>
        </w:rPr>
        <w:t xml:space="preserve">, Hillsdale, NJ, Lawrence Erlbaum, pp. 241-266. </w:t>
      </w:r>
    </w:p>
    <w:p w14:paraId="1CCF05DD" w14:textId="77777777" w:rsidR="002721F7" w:rsidRPr="002721F7" w:rsidRDefault="002721F7" w:rsidP="002721F7">
      <w:pPr>
        <w:rPr>
          <w:sz w:val="22"/>
          <w:szCs w:val="22"/>
        </w:rPr>
      </w:pPr>
    </w:p>
    <w:p w14:paraId="1F40CD16" w14:textId="72EDA409" w:rsidR="002721F7" w:rsidRDefault="002721F7" w:rsidP="002721F7">
      <w:pPr>
        <w:rPr>
          <w:sz w:val="22"/>
          <w:szCs w:val="22"/>
        </w:rPr>
      </w:pPr>
      <w:r w:rsidRPr="002721F7">
        <w:rPr>
          <w:sz w:val="22"/>
          <w:szCs w:val="22"/>
        </w:rPr>
        <w:lastRenderedPageBreak/>
        <w:t xml:space="preserve">5. Carraher, D., Schliemann, A.D., Brizuela, B., &amp; Earnest, D. (2006). Arithmetic and Algebra in early Mathematics Education. </w:t>
      </w:r>
      <w:r w:rsidRPr="002721F7">
        <w:rPr>
          <w:i/>
          <w:iCs/>
          <w:sz w:val="22"/>
          <w:szCs w:val="22"/>
        </w:rPr>
        <w:t xml:space="preserve">Journal </w:t>
      </w:r>
      <w:r>
        <w:rPr>
          <w:i/>
          <w:iCs/>
          <w:sz w:val="22"/>
          <w:szCs w:val="22"/>
        </w:rPr>
        <w:t>for</w:t>
      </w:r>
      <w:r w:rsidRPr="002721F7">
        <w:rPr>
          <w:i/>
          <w:iCs/>
          <w:sz w:val="22"/>
          <w:szCs w:val="22"/>
        </w:rPr>
        <w:t xml:space="preserve"> Research in Mathematics Education</w:t>
      </w:r>
      <w:r w:rsidRPr="002721F7">
        <w:rPr>
          <w:sz w:val="22"/>
          <w:szCs w:val="22"/>
        </w:rPr>
        <w:t xml:space="preserve">, 37(2), pp. 87-115. </w:t>
      </w:r>
    </w:p>
    <w:p w14:paraId="0D22D8FD" w14:textId="77777777" w:rsidR="00EA624E" w:rsidRPr="002721F7" w:rsidRDefault="00EA624E" w:rsidP="002721F7">
      <w:pPr>
        <w:rPr>
          <w:sz w:val="22"/>
          <w:szCs w:val="22"/>
        </w:rPr>
      </w:pPr>
    </w:p>
    <w:p w14:paraId="43C5B195" w14:textId="77777777" w:rsidR="002721F7" w:rsidRDefault="002721F7" w:rsidP="002721F7">
      <w:pPr>
        <w:tabs>
          <w:tab w:val="left" w:pos="360"/>
          <w:tab w:val="left" w:pos="720"/>
          <w:tab w:val="left" w:pos="2880"/>
          <w:tab w:val="center" w:pos="4860"/>
        </w:tabs>
        <w:rPr>
          <w:b/>
          <w:sz w:val="22"/>
          <w:szCs w:val="22"/>
        </w:rPr>
      </w:pPr>
      <w:r w:rsidRPr="002721F7">
        <w:rPr>
          <w:b/>
          <w:sz w:val="22"/>
          <w:szCs w:val="22"/>
        </w:rPr>
        <w:t>(ii)  Other Significant Products.</w:t>
      </w:r>
    </w:p>
    <w:p w14:paraId="3332B688" w14:textId="77777777" w:rsidR="00EA624E" w:rsidRPr="002721F7" w:rsidRDefault="00EA624E" w:rsidP="002721F7">
      <w:pPr>
        <w:tabs>
          <w:tab w:val="left" w:pos="360"/>
          <w:tab w:val="left" w:pos="720"/>
          <w:tab w:val="left" w:pos="2880"/>
          <w:tab w:val="center" w:pos="4860"/>
        </w:tabs>
        <w:rPr>
          <w:b/>
          <w:sz w:val="22"/>
          <w:szCs w:val="22"/>
        </w:rPr>
      </w:pPr>
    </w:p>
    <w:p w14:paraId="09DEF299" w14:textId="65625F3C" w:rsidR="0055186D" w:rsidRDefault="002721F7" w:rsidP="00EA624E">
      <w:pPr>
        <w:rPr>
          <w:sz w:val="22"/>
          <w:szCs w:val="22"/>
        </w:rPr>
      </w:pPr>
      <w:r>
        <w:rPr>
          <w:sz w:val="22"/>
          <w:szCs w:val="22"/>
        </w:rPr>
        <w:t>1</w:t>
      </w:r>
      <w:r w:rsidR="0055186D" w:rsidRPr="002721F7">
        <w:rPr>
          <w:sz w:val="22"/>
          <w:szCs w:val="22"/>
        </w:rPr>
        <w:t xml:space="preserve">. Carraher, D. W., &amp; Schliemann, A. D. (2007). Early Algebra and Algebraic Reasoning. In F. Lester (Ed.), </w:t>
      </w:r>
      <w:r w:rsidR="0055186D" w:rsidRPr="002721F7">
        <w:rPr>
          <w:i/>
          <w:iCs/>
          <w:sz w:val="22"/>
          <w:szCs w:val="22"/>
        </w:rPr>
        <w:t>Handbook of Research in Mathematics Education</w:t>
      </w:r>
      <w:r w:rsidR="0055186D" w:rsidRPr="002721F7">
        <w:rPr>
          <w:sz w:val="22"/>
          <w:szCs w:val="22"/>
        </w:rPr>
        <w:t xml:space="preserve">. Greenwich, CT: Information Age Publishing, pp. 669-705. </w:t>
      </w:r>
    </w:p>
    <w:p w14:paraId="51CEDAEC" w14:textId="77777777" w:rsidR="00EA624E" w:rsidRPr="002721F7" w:rsidRDefault="00EA624E" w:rsidP="00EA624E">
      <w:pPr>
        <w:rPr>
          <w:sz w:val="22"/>
          <w:szCs w:val="22"/>
        </w:rPr>
      </w:pPr>
    </w:p>
    <w:p w14:paraId="6D4F8A66" w14:textId="4C43E68A" w:rsidR="0055186D" w:rsidRDefault="002721F7" w:rsidP="00EA624E">
      <w:pPr>
        <w:rPr>
          <w:sz w:val="22"/>
          <w:szCs w:val="22"/>
        </w:rPr>
      </w:pPr>
      <w:r>
        <w:rPr>
          <w:sz w:val="22"/>
          <w:szCs w:val="22"/>
        </w:rPr>
        <w:t>2</w:t>
      </w:r>
      <w:r w:rsidR="0055186D" w:rsidRPr="002721F7">
        <w:rPr>
          <w:sz w:val="22"/>
          <w:szCs w:val="22"/>
        </w:rPr>
        <w:t xml:space="preserve">. Carraher, D.W., Martinez, M., &amp; Schliemann, A.D., &amp; (2008). Patterns, variables, functions, and generalization in third grade. </w:t>
      </w:r>
      <w:r w:rsidR="0055186D" w:rsidRPr="002721F7">
        <w:rPr>
          <w:i/>
          <w:iCs/>
          <w:sz w:val="22"/>
          <w:szCs w:val="22"/>
        </w:rPr>
        <w:t>Zentralblatt fur Didaktik der Mathematik</w:t>
      </w:r>
      <w:r w:rsidR="0055186D" w:rsidRPr="002721F7">
        <w:rPr>
          <w:sz w:val="22"/>
          <w:szCs w:val="22"/>
        </w:rPr>
        <w:t xml:space="preserve">, 40(1), 3-22. </w:t>
      </w:r>
    </w:p>
    <w:p w14:paraId="3AEA0C8F" w14:textId="77777777" w:rsidR="00EA624E" w:rsidRPr="002721F7" w:rsidRDefault="00EA624E" w:rsidP="00EA624E">
      <w:pPr>
        <w:rPr>
          <w:sz w:val="22"/>
          <w:szCs w:val="22"/>
        </w:rPr>
      </w:pPr>
    </w:p>
    <w:p w14:paraId="1F7D6544" w14:textId="3D7A7A6C" w:rsidR="0055186D" w:rsidRDefault="002721F7" w:rsidP="00EA624E">
      <w:pPr>
        <w:rPr>
          <w:sz w:val="22"/>
          <w:szCs w:val="22"/>
        </w:rPr>
      </w:pPr>
      <w:r>
        <w:rPr>
          <w:sz w:val="22"/>
          <w:szCs w:val="22"/>
        </w:rPr>
        <w:t>3</w:t>
      </w:r>
      <w:r w:rsidR="0055186D" w:rsidRPr="002721F7">
        <w:rPr>
          <w:sz w:val="22"/>
          <w:szCs w:val="22"/>
        </w:rPr>
        <w:t xml:space="preserve">. Carraher, D.W., Schliemann, A.D. &amp; Schwartz, J. (2008). Early algebra is not the same as algebra early. In J. Kaput. D. Carraher, &amp; M. Blanton (Eds.), </w:t>
      </w:r>
      <w:r w:rsidR="0055186D" w:rsidRPr="002721F7">
        <w:rPr>
          <w:i/>
          <w:iCs/>
          <w:sz w:val="22"/>
          <w:szCs w:val="22"/>
        </w:rPr>
        <w:t>Algebra in the Early Grades</w:t>
      </w:r>
      <w:r w:rsidR="0055186D" w:rsidRPr="002721F7">
        <w:rPr>
          <w:sz w:val="22"/>
          <w:szCs w:val="22"/>
        </w:rPr>
        <w:t xml:space="preserve">. Mahwah, NJ, Erlbaum, pp. 235-272. </w:t>
      </w:r>
    </w:p>
    <w:p w14:paraId="0DE50CC4" w14:textId="77777777" w:rsidR="00EA624E" w:rsidRPr="002721F7" w:rsidRDefault="00EA624E" w:rsidP="00EA624E">
      <w:pPr>
        <w:rPr>
          <w:sz w:val="22"/>
          <w:szCs w:val="22"/>
        </w:rPr>
      </w:pPr>
    </w:p>
    <w:p w14:paraId="28A29F12" w14:textId="7BB1F39F" w:rsidR="0055186D" w:rsidRDefault="002721F7" w:rsidP="00EA624E">
      <w:pPr>
        <w:rPr>
          <w:sz w:val="22"/>
          <w:szCs w:val="22"/>
        </w:rPr>
      </w:pPr>
      <w:r>
        <w:rPr>
          <w:sz w:val="22"/>
          <w:szCs w:val="22"/>
        </w:rPr>
        <w:t>4</w:t>
      </w:r>
      <w:r w:rsidR="0055186D" w:rsidRPr="002721F7">
        <w:rPr>
          <w:sz w:val="22"/>
          <w:szCs w:val="22"/>
        </w:rPr>
        <w:t xml:space="preserve">. Schliemann, A.D., Carraher, D.W., &amp; Brizuela, B. (2007). </w:t>
      </w:r>
      <w:r w:rsidR="0055186D" w:rsidRPr="002721F7">
        <w:rPr>
          <w:i/>
          <w:iCs/>
          <w:sz w:val="22"/>
          <w:szCs w:val="22"/>
        </w:rPr>
        <w:t>Bringing Out the Algebraic Character of Arithmetic: From Children’s Ideas to Classroom Practice</w:t>
      </w:r>
      <w:r w:rsidR="0055186D" w:rsidRPr="002721F7">
        <w:rPr>
          <w:sz w:val="22"/>
          <w:szCs w:val="22"/>
        </w:rPr>
        <w:t xml:space="preserve">. Studies in Mathematical Thinking and Learning Series. Lawrence Erlbaum Associates. </w:t>
      </w:r>
    </w:p>
    <w:p w14:paraId="2E4F6093" w14:textId="77777777" w:rsidR="00EA624E" w:rsidRPr="002721F7" w:rsidRDefault="00EA624E" w:rsidP="00EA624E">
      <w:pPr>
        <w:rPr>
          <w:sz w:val="22"/>
          <w:szCs w:val="22"/>
        </w:rPr>
      </w:pPr>
    </w:p>
    <w:p w14:paraId="0F8F170F" w14:textId="17E7D4DB" w:rsidR="00EA06CA" w:rsidRPr="002721F7" w:rsidRDefault="00EA06CA" w:rsidP="00EA624E">
      <w:pPr>
        <w:rPr>
          <w:sz w:val="22"/>
          <w:szCs w:val="22"/>
          <w:lang w:val="pt-BR"/>
        </w:rPr>
      </w:pPr>
      <w:r w:rsidRPr="002721F7">
        <w:rPr>
          <w:sz w:val="22"/>
          <w:szCs w:val="22"/>
        </w:rPr>
        <w:t xml:space="preserve">Nunes, T., Schliemann, A.D. &amp; Carraher, D.W. (1993).  </w:t>
      </w:r>
      <w:r w:rsidRPr="002721F7">
        <w:rPr>
          <w:i/>
          <w:iCs/>
          <w:sz w:val="22"/>
          <w:szCs w:val="22"/>
        </w:rPr>
        <w:t>Mathematics in the Streets and in Schools</w:t>
      </w:r>
      <w:r w:rsidRPr="002721F7">
        <w:rPr>
          <w:sz w:val="22"/>
          <w:szCs w:val="22"/>
        </w:rPr>
        <w:t>.  Cambridge, U.K: Cambridge University Press.</w:t>
      </w:r>
    </w:p>
    <w:p w14:paraId="512EA15E" w14:textId="5091AC48" w:rsidR="00410E26" w:rsidRPr="002721F7" w:rsidRDefault="00410E26" w:rsidP="00F955BB">
      <w:pPr>
        <w:tabs>
          <w:tab w:val="center" w:pos="4680"/>
          <w:tab w:val="right" w:pos="9360"/>
        </w:tabs>
        <w:rPr>
          <w:sz w:val="22"/>
          <w:szCs w:val="22"/>
        </w:rPr>
      </w:pPr>
    </w:p>
    <w:sectPr w:rsidR="00410E26" w:rsidRPr="002721F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440" w:right="1440" w:bottom="1440" w:left="14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endnote w:type="separator" w:id="-1">
    <w:p w14:paraId="52ACCAC2" w14:textId="77777777" w:rsidR="009677B8" w:rsidRDefault="009677B8">
      <w:r>
        <w:separator/>
      </w:r>
    </w:p>
  </w:endnote>
  <w:endnote w:type="continuationSeparator" w:id="0">
    <w:p w14:paraId="63BDC45F" w14:textId="77777777" w:rsidR="009677B8" w:rsidRDefault="009677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p w14:paraId="59B76566" w14:textId="77777777" w:rsidR="00A77E41" w:rsidRDefault="00A77E41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p w14:paraId="68021A5F" w14:textId="77777777" w:rsidR="00410E26" w:rsidRDefault="000762E8">
    <w:pPr>
      <w:tabs>
        <w:tab w:val="center" w:pos="4680"/>
        <w:tab w:val="right" w:pos="9360"/>
      </w:tabs>
      <w:jc w:val="center"/>
    </w:pPr>
    <w:r>
      <w:fldChar w:fldCharType="begin"/>
    </w:r>
    <w:r>
      <w:instrText>PAGE</w:instrText>
    </w:r>
    <w:r>
      <w:fldChar w:fldCharType="separate"/>
    </w:r>
    <w:r w:rsidR="00F955BB">
      <w:rPr>
        <w:noProof/>
      </w:rPr>
      <w:t>3</w:t>
    </w:r>
    <w:r>
      <w:fldChar w:fldCharType="end"/>
    </w:r>
  </w:p>
  <w:p w14:paraId="33BAABDE" w14:textId="74D372B4" w:rsidR="00410E26" w:rsidRDefault="00410E26">
    <w:pPr>
      <w:tabs>
        <w:tab w:val="center" w:pos="4680"/>
        <w:tab w:val="right" w:pos="9360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p w14:paraId="52451266" w14:textId="77777777" w:rsidR="00A77E41" w:rsidRDefault="00A77E4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footnote w:type="separator" w:id="-1">
    <w:p w14:paraId="185586F5" w14:textId="77777777" w:rsidR="009677B8" w:rsidRDefault="009677B8">
      <w:r>
        <w:separator/>
      </w:r>
    </w:p>
  </w:footnote>
  <w:footnote w:type="continuationSeparator" w:id="0">
    <w:p w14:paraId="0AB4FA6E" w14:textId="77777777" w:rsidR="009677B8" w:rsidRDefault="009677B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p w14:paraId="1A036C88" w14:textId="77777777" w:rsidR="00F955BB" w:rsidRDefault="00F955BB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p w14:paraId="6903A3D6" w14:textId="77777777" w:rsidR="00F955BB" w:rsidRDefault="00F955BB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p w14:paraId="5E4C4205" w14:textId="77777777" w:rsidR="00F955BB" w:rsidRDefault="00F955BB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abstractNum w:abstractNumId="0" w15:restartNumberingAfterBreak="0">
    <w:nsid w:val="20BC1729"/>
    <w:multiLevelType w:val="multilevel"/>
    <w:tmpl w:val="5036B130"/>
    <w:lvl w:ilvl="0">
      <w:start w:val="1"/>
      <w:numFmt w:val="bullet"/>
      <w:lvlText w:val="●"/>
      <w:lvlJc w:val="left"/>
      <w:pPr>
        <w:ind w:left="720" w:firstLine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firstLine="1080"/>
      </w:pPr>
      <w:rPr>
        <w:u w:val="none"/>
      </w:rPr>
    </w:lvl>
    <w:lvl w:ilvl="2">
      <w:start w:val="1"/>
      <w:numFmt w:val="bullet"/>
      <w:lvlText w:val="■"/>
      <w:lvlJc w:val="left"/>
      <w:pPr>
        <w:ind w:left="2160" w:firstLine="1800"/>
      </w:pPr>
      <w:rPr>
        <w:u w:val="no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u w:val="none"/>
      </w:rPr>
    </w:lvl>
    <w:lvl w:ilvl="4">
      <w:start w:val="1"/>
      <w:numFmt w:val="bullet"/>
      <w:lvlText w:val="○"/>
      <w:lvlJc w:val="left"/>
      <w:pPr>
        <w:ind w:left="3600" w:firstLine="3240"/>
      </w:pPr>
      <w:rPr>
        <w:u w:val="none"/>
      </w:rPr>
    </w:lvl>
    <w:lvl w:ilvl="5">
      <w:start w:val="1"/>
      <w:numFmt w:val="bullet"/>
      <w:lvlText w:val="■"/>
      <w:lvlJc w:val="left"/>
      <w:pPr>
        <w:ind w:left="4320" w:firstLine="39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u w:val="none"/>
      </w:rPr>
    </w:lvl>
    <w:lvl w:ilvl="7">
      <w:start w:val="1"/>
      <w:numFmt w:val="bullet"/>
      <w:lvlText w:val="○"/>
      <w:lvlJc w:val="left"/>
      <w:pPr>
        <w:ind w:left="5760" w:firstLine="5400"/>
      </w:pPr>
      <w:rPr>
        <w:u w:val="none"/>
      </w:rPr>
    </w:lvl>
    <w:lvl w:ilvl="8">
      <w:start w:val="1"/>
      <w:numFmt w:val="bullet"/>
      <w:lvlText w:val="■"/>
      <w:lvlJc w:val="left"/>
      <w:pPr>
        <w:ind w:left="6480" w:firstLine="6120"/>
      </w:pPr>
      <w:rPr>
        <w:u w:val="none"/>
      </w:rPr>
    </w:lvl>
  </w:abstractNum>
  <w:abstractNum w:abstractNumId="1" w15:restartNumberingAfterBreak="0">
    <w:nsid w:val="4B7F7E3D"/>
    <w:multiLevelType w:val="multilevel"/>
    <w:tmpl w:val="7B0054F2"/>
    <w:lvl w:ilvl="0">
      <w:start w:val="1"/>
      <w:numFmt w:val="bullet"/>
      <w:lvlText w:val="●"/>
      <w:lvlJc w:val="left"/>
      <w:pPr>
        <w:ind w:left="1440" w:firstLine="1080"/>
      </w:pPr>
      <w:rPr>
        <w:rFonts w:ascii="Arial" w:eastAsia="Arial" w:hAnsi="Arial" w:cs="Arial"/>
        <w:sz w:val="20"/>
      </w:rPr>
    </w:lvl>
    <w:lvl w:ilvl="1">
      <w:start w:val="1"/>
      <w:numFmt w:val="bullet"/>
      <w:lvlText w:val="o"/>
      <w:lvlJc w:val="left"/>
      <w:pPr>
        <w:ind w:left="2160" w:firstLine="1800"/>
      </w:pPr>
      <w:rPr>
        <w:rFonts w:ascii="Arial" w:eastAsia="Arial" w:hAnsi="Arial" w:cs="Arial"/>
        <w:sz w:val="20"/>
      </w:rPr>
    </w:lvl>
    <w:lvl w:ilvl="2">
      <w:start w:val="1"/>
      <w:numFmt w:val="bullet"/>
      <w:lvlText w:val="▪"/>
      <w:lvlJc w:val="left"/>
      <w:pPr>
        <w:ind w:left="2880" w:firstLine="2520"/>
      </w:pPr>
      <w:rPr>
        <w:rFonts w:ascii="Arial" w:eastAsia="Arial" w:hAnsi="Arial" w:cs="Arial"/>
        <w:sz w:val="20"/>
      </w:rPr>
    </w:lvl>
    <w:lvl w:ilvl="3">
      <w:start w:val="1"/>
      <w:numFmt w:val="bullet"/>
      <w:lvlText w:val="▪"/>
      <w:lvlJc w:val="left"/>
      <w:pPr>
        <w:ind w:left="3600" w:firstLine="3240"/>
      </w:pPr>
      <w:rPr>
        <w:rFonts w:ascii="Arial" w:eastAsia="Arial" w:hAnsi="Arial" w:cs="Arial"/>
        <w:sz w:val="20"/>
      </w:rPr>
    </w:lvl>
    <w:lvl w:ilvl="4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sz w:val="20"/>
      </w:rPr>
    </w:lvl>
    <w:lvl w:ilvl="5">
      <w:start w:val="1"/>
      <w:numFmt w:val="bullet"/>
      <w:lvlText w:val="▪"/>
      <w:lvlJc w:val="left"/>
      <w:pPr>
        <w:ind w:left="5040" w:firstLine="4680"/>
      </w:pPr>
      <w:rPr>
        <w:rFonts w:ascii="Arial" w:eastAsia="Arial" w:hAnsi="Arial" w:cs="Arial"/>
        <w:sz w:val="20"/>
      </w:rPr>
    </w:lvl>
    <w:lvl w:ilvl="6">
      <w:start w:val="1"/>
      <w:numFmt w:val="bullet"/>
      <w:lvlText w:val="▪"/>
      <w:lvlJc w:val="left"/>
      <w:pPr>
        <w:ind w:left="5760" w:firstLine="5400"/>
      </w:pPr>
      <w:rPr>
        <w:rFonts w:ascii="Arial" w:eastAsia="Arial" w:hAnsi="Arial" w:cs="Arial"/>
        <w:sz w:val="20"/>
      </w:rPr>
    </w:lvl>
    <w:lvl w:ilvl="7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sz w:val="20"/>
      </w:rPr>
    </w:lvl>
    <w:lvl w:ilvl="8">
      <w:start w:val="1"/>
      <w:numFmt w:val="bullet"/>
      <w:lvlText w:val="▪"/>
      <w:lvlJc w:val="left"/>
      <w:pPr>
        <w:ind w:left="7200" w:firstLine="6840"/>
      </w:pPr>
      <w:rPr>
        <w:rFonts w:ascii="Arial" w:eastAsia="Arial" w:hAnsi="Arial" w:cs="Arial"/>
        <w:sz w:val="20"/>
      </w:rPr>
    </w:lvl>
  </w:abstractNum>
  <w:abstractNum w:abstractNumId="2" w15:restartNumberingAfterBreak="0">
    <w:nsid w:val="6F5E3F70"/>
    <w:multiLevelType w:val="multilevel"/>
    <w:tmpl w:val="CFFEE49A"/>
    <w:lvl w:ilvl="0">
      <w:start w:val="1"/>
      <w:numFmt w:val="bullet"/>
      <w:lvlText w:val="●"/>
      <w:lvlJc w:val="left"/>
      <w:pPr>
        <w:ind w:left="1440" w:firstLine="1080"/>
      </w:pPr>
      <w:rPr>
        <w:u w:val="none"/>
      </w:rPr>
    </w:lvl>
    <w:lvl w:ilvl="1">
      <w:start w:val="1"/>
      <w:numFmt w:val="bullet"/>
      <w:lvlText w:val="○"/>
      <w:lvlJc w:val="left"/>
      <w:pPr>
        <w:ind w:left="2160" w:firstLine="1800"/>
      </w:pPr>
      <w:rPr>
        <w:u w:val="none"/>
      </w:rPr>
    </w:lvl>
    <w:lvl w:ilvl="2">
      <w:start w:val="1"/>
      <w:numFmt w:val="bullet"/>
      <w:lvlText w:val="■"/>
      <w:lvlJc w:val="left"/>
      <w:pPr>
        <w:ind w:left="2880" w:firstLine="2520"/>
      </w:pPr>
      <w:rPr>
        <w:u w:val="none"/>
      </w:rPr>
    </w:lvl>
    <w:lvl w:ilvl="3">
      <w:start w:val="1"/>
      <w:numFmt w:val="bullet"/>
      <w:lvlText w:val="●"/>
      <w:lvlJc w:val="left"/>
      <w:pPr>
        <w:ind w:left="3600" w:firstLine="3240"/>
      </w:pPr>
      <w:rPr>
        <w:u w:val="none"/>
      </w:rPr>
    </w:lvl>
    <w:lvl w:ilvl="4">
      <w:start w:val="1"/>
      <w:numFmt w:val="bullet"/>
      <w:lvlText w:val="○"/>
      <w:lvlJc w:val="left"/>
      <w:pPr>
        <w:ind w:left="4320" w:firstLine="3960"/>
      </w:pPr>
      <w:rPr>
        <w:u w:val="none"/>
      </w:rPr>
    </w:lvl>
    <w:lvl w:ilvl="5">
      <w:start w:val="1"/>
      <w:numFmt w:val="bullet"/>
      <w:lvlText w:val="■"/>
      <w:lvlJc w:val="left"/>
      <w:pPr>
        <w:ind w:left="5040" w:firstLine="4680"/>
      </w:pPr>
      <w:rPr>
        <w:u w:val="none"/>
      </w:rPr>
    </w:lvl>
    <w:lvl w:ilvl="6">
      <w:start w:val="1"/>
      <w:numFmt w:val="bullet"/>
      <w:lvlText w:val="●"/>
      <w:lvlJc w:val="left"/>
      <w:pPr>
        <w:ind w:left="5760" w:firstLine="5400"/>
      </w:pPr>
      <w:rPr>
        <w:u w:val="none"/>
      </w:rPr>
    </w:lvl>
    <w:lvl w:ilvl="7">
      <w:start w:val="1"/>
      <w:numFmt w:val="bullet"/>
      <w:lvlText w:val="○"/>
      <w:lvlJc w:val="left"/>
      <w:pPr>
        <w:ind w:left="6480" w:firstLine="6120"/>
      </w:pPr>
      <w:rPr>
        <w:u w:val="none"/>
      </w:rPr>
    </w:lvl>
    <w:lvl w:ilvl="8">
      <w:start w:val="1"/>
      <w:numFmt w:val="bullet"/>
      <w:lvlText w:val="■"/>
      <w:lvlJc w:val="left"/>
      <w:pPr>
        <w:ind w:left="7200" w:firstLine="6840"/>
      </w:pPr>
      <w:rPr>
        <w:u w:val="none"/>
      </w:rPr>
    </w:lvl>
  </w:abstractNum>
  <w:abstractNum w:abstractNumId="3" w15:restartNumberingAfterBreak="0">
    <w:nsid w:val="7657484F"/>
    <w:multiLevelType w:val="multilevel"/>
    <w:tmpl w:val="880496A2"/>
    <w:lvl w:ilvl="0">
      <w:start w:val="1"/>
      <w:numFmt w:val="bullet"/>
      <w:lvlText w:val="●"/>
      <w:lvlJc w:val="left"/>
      <w:pPr>
        <w:ind w:left="1440" w:firstLine="1080"/>
      </w:pPr>
      <w:rPr>
        <w:rFonts w:ascii="Arial" w:eastAsia="Arial" w:hAnsi="Arial" w:cs="Arial"/>
        <w:sz w:val="20"/>
      </w:rPr>
    </w:lvl>
    <w:lvl w:ilvl="1">
      <w:start w:val="1"/>
      <w:numFmt w:val="bullet"/>
      <w:lvlText w:val="o"/>
      <w:lvlJc w:val="left"/>
      <w:pPr>
        <w:ind w:left="2160" w:firstLine="1800"/>
      </w:pPr>
      <w:rPr>
        <w:rFonts w:ascii="Arial" w:eastAsia="Arial" w:hAnsi="Arial" w:cs="Arial"/>
        <w:sz w:val="20"/>
      </w:rPr>
    </w:lvl>
    <w:lvl w:ilvl="2">
      <w:start w:val="1"/>
      <w:numFmt w:val="bullet"/>
      <w:lvlText w:val="▪"/>
      <w:lvlJc w:val="left"/>
      <w:pPr>
        <w:ind w:left="2880" w:firstLine="2520"/>
      </w:pPr>
      <w:rPr>
        <w:rFonts w:ascii="Arial" w:eastAsia="Arial" w:hAnsi="Arial" w:cs="Arial"/>
        <w:sz w:val="20"/>
      </w:rPr>
    </w:lvl>
    <w:lvl w:ilvl="3">
      <w:start w:val="1"/>
      <w:numFmt w:val="bullet"/>
      <w:lvlText w:val="▪"/>
      <w:lvlJc w:val="left"/>
      <w:pPr>
        <w:ind w:left="3600" w:firstLine="3240"/>
      </w:pPr>
      <w:rPr>
        <w:rFonts w:ascii="Arial" w:eastAsia="Arial" w:hAnsi="Arial" w:cs="Arial"/>
        <w:sz w:val="20"/>
      </w:rPr>
    </w:lvl>
    <w:lvl w:ilvl="4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sz w:val="20"/>
      </w:rPr>
    </w:lvl>
    <w:lvl w:ilvl="5">
      <w:start w:val="1"/>
      <w:numFmt w:val="bullet"/>
      <w:lvlText w:val="▪"/>
      <w:lvlJc w:val="left"/>
      <w:pPr>
        <w:ind w:left="5040" w:firstLine="4680"/>
      </w:pPr>
      <w:rPr>
        <w:rFonts w:ascii="Arial" w:eastAsia="Arial" w:hAnsi="Arial" w:cs="Arial"/>
        <w:sz w:val="20"/>
      </w:rPr>
    </w:lvl>
    <w:lvl w:ilvl="6">
      <w:start w:val="1"/>
      <w:numFmt w:val="bullet"/>
      <w:lvlText w:val="▪"/>
      <w:lvlJc w:val="left"/>
      <w:pPr>
        <w:ind w:left="5760" w:firstLine="5400"/>
      </w:pPr>
      <w:rPr>
        <w:rFonts w:ascii="Arial" w:eastAsia="Arial" w:hAnsi="Arial" w:cs="Arial"/>
        <w:sz w:val="20"/>
      </w:rPr>
    </w:lvl>
    <w:lvl w:ilvl="7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sz w:val="20"/>
      </w:rPr>
    </w:lvl>
    <w:lvl w:ilvl="8">
      <w:start w:val="1"/>
      <w:numFmt w:val="bullet"/>
      <w:lvlText w:val="▪"/>
      <w:lvlJc w:val="left"/>
      <w:pPr>
        <w:ind w:left="7200" w:firstLine="6840"/>
      </w:pPr>
      <w:rPr>
        <w:rFonts w:ascii="Arial" w:eastAsia="Arial" w:hAnsi="Arial" w:cs="Arial"/>
        <w:sz w:val="20"/>
      </w:rPr>
    </w:lvl>
  </w:abstractNum>
  <w:num w:numId="1" w16cid:durableId="510342113">
    <w:abstractNumId w:val="2"/>
  </w:num>
  <w:num w:numId="2" w16cid:durableId="1365522312">
    <w:abstractNumId w:val="1"/>
  </w:num>
  <w:num w:numId="3" w16cid:durableId="1649631719">
    <w:abstractNumId w:val="0"/>
  </w:num>
  <w:num w:numId="4" w16cid:durableId="692196144">
    <w:abstractNumId w:val="3"/>
  </w:num>
</w:numbering>
</file>

<file path=word/settings.xml><?xml version="1.0" encoding="utf-8"?>
<w:settings xmlns:mc="http://schemas.openxmlformats.org/markup-compatibility/2006" xmlns:m="http://schemas.openxmlformats.org/officeDocument/2006/math" xmlns:r="http://schemas.openxmlformats.org/officeDocument/2006/relationships" xmlns:sl="http://schemas.openxmlformats.org/schemaLibrary/2006/main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mc:Ignorable="w14 w15 w16se w16cid w16 w16cex w16sdtdh w16sdtfl w16du">
  <w:zoom w:percent="170"/>
  <w:displayBackgroundShape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0E26"/>
    <w:rsid w:val="000554F8"/>
    <w:rsid w:val="000762E8"/>
    <w:rsid w:val="00174858"/>
    <w:rsid w:val="001906FE"/>
    <w:rsid w:val="00197F57"/>
    <w:rsid w:val="002721F7"/>
    <w:rsid w:val="00292A93"/>
    <w:rsid w:val="002B03F9"/>
    <w:rsid w:val="002F7B30"/>
    <w:rsid w:val="00410E26"/>
    <w:rsid w:val="00465373"/>
    <w:rsid w:val="004D233D"/>
    <w:rsid w:val="0055186D"/>
    <w:rsid w:val="0063769F"/>
    <w:rsid w:val="00677202"/>
    <w:rsid w:val="006C1327"/>
    <w:rsid w:val="007353F9"/>
    <w:rsid w:val="00941A16"/>
    <w:rsid w:val="009677B8"/>
    <w:rsid w:val="009E3AF4"/>
    <w:rsid w:val="009F29BF"/>
    <w:rsid w:val="009F77FA"/>
    <w:rsid w:val="00A11296"/>
    <w:rsid w:val="00A77E41"/>
    <w:rsid w:val="00AF21F3"/>
    <w:rsid w:val="00B05741"/>
    <w:rsid w:val="00B30716"/>
    <w:rsid w:val="00DD276C"/>
    <w:rsid w:val="00EA06CA"/>
    <w:rsid w:val="00EA624E"/>
    <w:rsid w:val="00F955BB"/>
    <w:rsid w:val="00FC15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6889B14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mc:Ignorable="w14 w15 w16se w16cid w16 w16cex w16sdtdh w16sdtfl w16du">
  <w:docDefaults>
    <w:rPrDefault>
      <w:rPr>
        <w:rFonts w:ascii="Times New Roman" w:eastAsia="Times New Roman" w:hAnsi="Times New Roman" w:cs="Times New Roman"/>
        <w:color w:val="000000"/>
        <w:sz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B03F9"/>
    <w:rPr>
      <w:color w:val="auto"/>
      <w:szCs w:val="24"/>
    </w:rPr>
  </w:style>
  <w:style w:type="paragraph" w:styleId="Heading1">
    <w:name w:val="heading 1"/>
    <w:basedOn w:val="Normal"/>
    <w:next w:val="Normal"/>
    <w:pPr>
      <w:keepNext/>
      <w:keepLines/>
      <w:tabs>
        <w:tab w:val="left" w:pos="360"/>
        <w:tab w:val="left" w:pos="4680"/>
      </w:tabs>
      <w:outlineLvl w:val="0"/>
    </w:pPr>
    <w:rPr>
      <w:b/>
      <w:color w:val="000000"/>
      <w:szCs w:val="20"/>
    </w:rPr>
  </w:style>
  <w:style w:type="paragraph" w:styleId="Heading2">
    <w:name w:val="heading 2"/>
    <w:basedOn w:val="Normal"/>
    <w:next w:val="Normal"/>
    <w:pPr>
      <w:keepNext/>
      <w:keepLines/>
      <w:spacing w:before="360" w:after="80"/>
      <w:contextualSpacing/>
      <w:outlineLvl w:val="1"/>
    </w:pPr>
    <w:rPr>
      <w:b/>
      <w:color w:val="000000"/>
      <w:sz w:val="36"/>
      <w:szCs w:val="20"/>
    </w:rPr>
  </w:style>
  <w:style w:type="paragraph" w:styleId="Heading3">
    <w:name w:val="heading 3"/>
    <w:basedOn w:val="Normal"/>
    <w:next w:val="Normal"/>
    <w:pPr>
      <w:keepNext/>
      <w:keepLines/>
      <w:spacing w:before="280" w:after="80"/>
      <w:contextualSpacing/>
      <w:outlineLvl w:val="2"/>
    </w:pPr>
    <w:rPr>
      <w:b/>
      <w:color w:val="000000"/>
      <w:sz w:val="28"/>
      <w:szCs w:val="20"/>
    </w:rPr>
  </w:style>
  <w:style w:type="paragraph" w:styleId="Heading4">
    <w:name w:val="heading 4"/>
    <w:basedOn w:val="Normal"/>
    <w:next w:val="Normal"/>
    <w:pPr>
      <w:keepNext/>
      <w:keepLines/>
      <w:spacing w:before="240" w:after="40"/>
      <w:contextualSpacing/>
      <w:outlineLvl w:val="3"/>
    </w:pPr>
    <w:rPr>
      <w:b/>
      <w:color w:val="000000"/>
      <w:szCs w:val="20"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contextualSpacing/>
      <w:outlineLvl w:val="4"/>
    </w:pPr>
    <w:rPr>
      <w:b/>
      <w:color w:val="000000"/>
      <w:sz w:val="22"/>
      <w:szCs w:val="20"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contextualSpacing/>
      <w:outlineLvl w:val="5"/>
    </w:pPr>
    <w:rPr>
      <w:b/>
      <w:color w:val="000000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before="480" w:after="120"/>
      <w:contextualSpacing/>
    </w:pPr>
    <w:rPr>
      <w:b/>
      <w:color w:val="000000"/>
      <w:sz w:val="72"/>
      <w:szCs w:val="20"/>
    </w:rPr>
  </w:style>
  <w:style w:type="paragraph" w:styleId="Subtitle">
    <w:name w:val="Subtitle"/>
    <w:basedOn w:val="Normal"/>
    <w:next w:val="Normal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20"/>
    </w:rPr>
  </w:style>
  <w:style w:type="paragraph" w:styleId="Header">
    <w:name w:val="header"/>
    <w:basedOn w:val="Normal"/>
    <w:link w:val="HeaderChar"/>
    <w:uiPriority w:val="99"/>
    <w:unhideWhenUsed/>
    <w:rsid w:val="00F955BB"/>
    <w:pPr>
      <w:tabs>
        <w:tab w:val="center" w:pos="4680"/>
        <w:tab w:val="right" w:pos="9360"/>
      </w:tabs>
    </w:pPr>
    <w:rPr>
      <w:color w:val="000000"/>
      <w:szCs w:val="20"/>
    </w:rPr>
  </w:style>
  <w:style w:type="character" w:customStyle="1" w:styleId="HeaderChar">
    <w:name w:val="Header Char"/>
    <w:basedOn w:val="DefaultParagraphFont"/>
    <w:link w:val="Header"/>
    <w:uiPriority w:val="99"/>
    <w:rsid w:val="00F955BB"/>
  </w:style>
  <w:style w:type="paragraph" w:styleId="Footer">
    <w:name w:val="footer"/>
    <w:basedOn w:val="Normal"/>
    <w:link w:val="FooterChar"/>
    <w:uiPriority w:val="99"/>
    <w:unhideWhenUsed/>
    <w:rsid w:val="00F955BB"/>
    <w:pPr>
      <w:tabs>
        <w:tab w:val="center" w:pos="4680"/>
        <w:tab w:val="right" w:pos="9360"/>
      </w:tabs>
    </w:pPr>
    <w:rPr>
      <w:color w:val="000000"/>
      <w:szCs w:val="20"/>
    </w:rPr>
  </w:style>
  <w:style w:type="character" w:customStyle="1" w:styleId="FooterChar">
    <w:name w:val="Footer Char"/>
    <w:basedOn w:val="DefaultParagraphFont"/>
    <w:link w:val="Footer"/>
    <w:uiPriority w:val="99"/>
    <w:rsid w:val="00F955BB"/>
  </w:style>
  <w:style w:type="character" w:styleId="Hyperlink">
    <w:name w:val="Hyperlink"/>
    <w:basedOn w:val="DefaultParagraphFont"/>
    <w:unhideWhenUsed/>
    <w:rsid w:val="00B05741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rsid w:val="00B05741"/>
    <w:rPr>
      <w:color w:val="605E5C"/>
      <w:shd w:val="clear" w:color="auto" w:fill="E1DFDD"/>
    </w:rPr>
  </w:style>
  <w:style w:type="paragraph" w:customStyle="1" w:styleId="DataField11pt">
    <w:name w:val="Data Field 11pt"/>
    <w:basedOn w:val="Normal"/>
    <w:rsid w:val="004D233D"/>
    <w:pPr>
      <w:autoSpaceDE w:val="0"/>
      <w:autoSpaceDN w:val="0"/>
      <w:spacing w:line="300" w:lineRule="exact"/>
    </w:pPr>
    <w:rPr>
      <w:rFonts w:ascii="Arial" w:hAnsi="Arial" w:cs="Arial"/>
      <w:sz w:val="22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s://doi.org/10.1007/s10763-021-10169-y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428</Words>
  <Characters>2685</Characters>
  <Application>Microsoft Office Word</Application>
  <DocSecurity>0</DocSecurity>
  <Lines>52</Lines>
  <Paragraphs>34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NSF_Biosketch_Template_UG.2015.doc.docx</vt:lpstr>
    </vt:vector>
  </TitlesOfParts>
  <Company>Michigan Technological University</Company>
  <LinksUpToDate>false</LinksUpToDate>
  <CharactersWithSpaces>3079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NSF_Biosketch_Template_UG.2015.doc.docx</dc:title>
  <cp:lastModifiedBy>David Carraher</cp:lastModifiedBy>
  <cp:revision>2</cp:revision>
  <dcterms:created xsi:type="dcterms:W3CDTF">2026-07-09T13:47:00Z</dcterms:created>
  <dcterms:modified xsi:type="dcterms:W3CDTF">2026-07-09T13:47:00Z</dcterms:modified>
</cp:coreProperties>
</file>